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2D9E" w:rsidRDefault="00000000">
      <w:pPr>
        <w:jc w:val="center"/>
      </w:pPr>
      <w:r>
        <w:rPr>
          <w:b/>
          <w:color w:val="0B2F63"/>
          <w:sz w:val="56"/>
        </w:rPr>
        <w:t>DE LA VISIÓN A LA ACCIÓN</w:t>
      </w:r>
    </w:p>
    <w:p w:rsidR="00A62D9E" w:rsidRDefault="00000000">
      <w:pPr>
        <w:jc w:val="center"/>
      </w:pPr>
      <w:r>
        <w:rPr>
          <w:color w:val="00877D"/>
          <w:sz w:val="28"/>
        </w:rPr>
        <w:t>Ruta estratégica para la planificación, la innovación y la mejora en educación superior</w:t>
      </w:r>
    </w:p>
    <w:p w:rsidR="00A62D9E" w:rsidRDefault="00000000">
      <w:pPr>
        <w:spacing w:before="400"/>
        <w:jc w:val="center"/>
      </w:pPr>
      <w:r>
        <w:rPr>
          <w:b/>
          <w:color w:val="0B2F63"/>
          <w:sz w:val="48"/>
        </w:rPr>
        <w:t>PARADA 6. CRÍTICOS</w:t>
      </w:r>
    </w:p>
    <w:p w:rsidR="00A62D9E" w:rsidRDefault="00000000">
      <w:pPr>
        <w:jc w:val="center"/>
      </w:pPr>
      <w:r>
        <w:rPr>
          <w:color w:val="5A5A5A"/>
          <w:sz w:val="32"/>
        </w:rPr>
        <w:t>Indicadores, seguimiento, evaluación y mejora continua en contextos universitarios</w:t>
      </w:r>
    </w:p>
    <w:p w:rsidR="00A62D9E" w:rsidRDefault="00000000">
      <w:pPr>
        <w:jc w:val="center"/>
      </w:pPr>
      <w:r>
        <w:rPr>
          <w:i/>
          <w:color w:val="5A5A5A"/>
        </w:rPr>
        <w:t>Vázquez Toledo, S.; Latorre Cosculluela, C.; Cored Bandrés, S. y González Yubero, S.</w:t>
      </w:r>
    </w:p>
    <w:p w:rsidR="00D36BDF" w:rsidRDefault="00D36BDF">
      <w:pPr>
        <w:spacing w:before="160" w:after="80"/>
        <w:rPr>
          <w:b/>
          <w:color w:val="00877D"/>
          <w:sz w:val="30"/>
        </w:rPr>
      </w:pPr>
    </w:p>
    <w:p w:rsidR="00A62D9E" w:rsidRDefault="00000000">
      <w:pPr>
        <w:spacing w:before="160" w:after="80"/>
      </w:pPr>
      <w:r>
        <w:rPr>
          <w:b/>
          <w:color w:val="00877D"/>
          <w:sz w:val="30"/>
        </w:rPr>
        <w:t>Plantilla 1. Ficha de indicador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A62D9E">
        <w:trPr>
          <w:tblHeader/>
          <w:jc w:val="center"/>
        </w:trPr>
        <w:tc>
          <w:tcPr>
            <w:tcW w:w="2835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Elemento</w:t>
            </w:r>
          </w:p>
        </w:tc>
        <w:tc>
          <w:tcPr>
            <w:tcW w:w="6236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Descripción</w:t>
            </w: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Nombre del indicador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Objetivo asociado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Tipo de indicador</w:t>
            </w:r>
          </w:p>
        </w:tc>
        <w:tc>
          <w:tcPr>
            <w:tcW w:w="6236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Proceso / resultado / impacto / equidad / satisfacción</w:t>
            </w: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Definición operativa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Fórmula o forma de cálculo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Fuente de datos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Responsable de recogida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Periodicidad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Criterio de interpretación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Decisiones que puede orientar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</w:tbl>
    <w:p w:rsidR="00A62D9E" w:rsidRDefault="00000000">
      <w:pPr>
        <w:spacing w:before="160" w:after="80"/>
      </w:pPr>
      <w:r>
        <w:rPr>
          <w:b/>
          <w:color w:val="00877D"/>
          <w:sz w:val="30"/>
        </w:rPr>
        <w:t>Plantilla 2. Matriz de seguimiento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461"/>
        <w:gridCol w:w="1417"/>
        <w:gridCol w:w="1701"/>
      </w:tblGrid>
      <w:tr w:rsidR="00A62D9E" w:rsidRPr="00D36BDF">
        <w:trPr>
          <w:tblHeader/>
          <w:jc w:val="center"/>
        </w:trPr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Acción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Indicador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Fuente</w:t>
            </w:r>
          </w:p>
        </w:tc>
        <w:tc>
          <w:tcPr>
            <w:tcW w:w="1417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Responsable</w:t>
            </w:r>
          </w:p>
        </w:tc>
        <w:tc>
          <w:tcPr>
            <w:tcW w:w="1417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Cuándo se revisa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Uso de la información</w:t>
            </w:r>
          </w:p>
        </w:tc>
      </w:tr>
      <w:tr w:rsidR="00A62D9E" w:rsidRPr="00D36BDF">
        <w:trPr>
          <w:jc w:val="center"/>
        </w:trPr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</w:tbl>
    <w:p w:rsidR="00A62D9E" w:rsidRDefault="00000000">
      <w:pPr>
        <w:spacing w:before="160" w:after="80"/>
      </w:pPr>
      <w:r>
        <w:rPr>
          <w:b/>
          <w:color w:val="00877D"/>
          <w:sz w:val="30"/>
        </w:rPr>
        <w:t>Plantilla 3. Cuadro de evidencias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984"/>
        <w:gridCol w:w="1984"/>
        <w:gridCol w:w="1701"/>
        <w:gridCol w:w="1439"/>
      </w:tblGrid>
      <w:tr w:rsidR="00A62D9E" w:rsidRPr="00D36BDF">
        <w:trPr>
          <w:tblHeader/>
          <w:jc w:val="center"/>
        </w:trPr>
        <w:tc>
          <w:tcPr>
            <w:tcW w:w="2268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Pregunta evaluativa</w:t>
            </w:r>
          </w:p>
        </w:tc>
        <w:tc>
          <w:tcPr>
            <w:tcW w:w="1984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Evidencia necesaria</w:t>
            </w:r>
          </w:p>
        </w:tc>
        <w:tc>
          <w:tcPr>
            <w:tcW w:w="1984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Instrumento o fuente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Criterio de calidad</w:t>
            </w:r>
          </w:p>
        </w:tc>
        <w:tc>
          <w:tcPr>
            <w:tcW w:w="1417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Limitaciones</w:t>
            </w:r>
          </w:p>
        </w:tc>
      </w:tr>
      <w:tr w:rsidR="00A62D9E" w:rsidRPr="00D36BDF">
        <w:trPr>
          <w:jc w:val="center"/>
        </w:trPr>
        <w:tc>
          <w:tcPr>
            <w:tcW w:w="2268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268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268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98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</w:tbl>
    <w:p w:rsidR="00A62D9E" w:rsidRDefault="00000000">
      <w:pPr>
        <w:spacing w:before="160" w:after="80"/>
      </w:pPr>
      <w:r>
        <w:rPr>
          <w:b/>
          <w:color w:val="00877D"/>
          <w:sz w:val="30"/>
        </w:rPr>
        <w:t>Plantilla 4. Registro de decisiones de mejora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461"/>
        <w:gridCol w:w="1134"/>
        <w:gridCol w:w="1701"/>
      </w:tblGrid>
      <w:tr w:rsidR="00A62D9E" w:rsidRPr="00D36BDF">
        <w:trPr>
          <w:tblHeader/>
          <w:jc w:val="center"/>
        </w:trPr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Hallazgo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Interpretación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Decisión</w:t>
            </w:r>
          </w:p>
        </w:tc>
        <w:tc>
          <w:tcPr>
            <w:tcW w:w="1417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Responsable</w:t>
            </w:r>
          </w:p>
        </w:tc>
        <w:tc>
          <w:tcPr>
            <w:tcW w:w="1134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Plazo</w:t>
            </w:r>
          </w:p>
        </w:tc>
        <w:tc>
          <w:tcPr>
            <w:tcW w:w="1701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Evidencia posterior</w:t>
            </w:r>
          </w:p>
        </w:tc>
      </w:tr>
      <w:tr w:rsidR="00A62D9E" w:rsidRPr="00D36BDF">
        <w:trPr>
          <w:jc w:val="center"/>
        </w:trPr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  <w:tc>
          <w:tcPr>
            <w:tcW w:w="1701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</w:tbl>
    <w:p w:rsidR="00A62D9E" w:rsidRDefault="00000000">
      <w:pPr>
        <w:spacing w:before="160" w:after="80"/>
      </w:pPr>
      <w:r>
        <w:rPr>
          <w:b/>
          <w:color w:val="00877D"/>
          <w:sz w:val="30"/>
        </w:rPr>
        <w:lastRenderedPageBreak/>
        <w:t>Plantilla 5. Informe breve de seguimiento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A62D9E" w:rsidRPr="00D36BDF">
        <w:trPr>
          <w:tblHeader/>
          <w:jc w:val="center"/>
        </w:trPr>
        <w:tc>
          <w:tcPr>
            <w:tcW w:w="2835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Apartado</w:t>
            </w:r>
          </w:p>
        </w:tc>
        <w:tc>
          <w:tcPr>
            <w:tcW w:w="6236" w:type="dxa"/>
            <w:shd w:val="clear" w:color="auto" w:fill="0B2F63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b/>
                <w:color w:val="FFFFFF"/>
                <w:szCs w:val="20"/>
              </w:rPr>
              <w:t>Contenido esperado</w:t>
            </w: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Síntesis del objetivo evaluado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Acciones desarrolladas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Indicadores revisados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Resultados principales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Dificultades encontradas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Aprendizajes del proceso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Decisiones de mejora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  <w:tr w:rsidR="00A62D9E" w:rsidRPr="00D36BDF">
        <w:trPr>
          <w:jc w:val="center"/>
        </w:trPr>
        <w:tc>
          <w:tcPr>
            <w:tcW w:w="2835" w:type="dxa"/>
          </w:tcPr>
          <w:p w:rsidR="00A62D9E" w:rsidRPr="00D36BDF" w:rsidRDefault="00000000">
            <w:pPr>
              <w:rPr>
                <w:szCs w:val="20"/>
              </w:rPr>
            </w:pPr>
            <w:r w:rsidRPr="00D36BDF">
              <w:rPr>
                <w:color w:val="222222"/>
                <w:szCs w:val="20"/>
              </w:rPr>
              <w:t>Próximos pasos</w:t>
            </w:r>
          </w:p>
        </w:tc>
        <w:tc>
          <w:tcPr>
            <w:tcW w:w="6236" w:type="dxa"/>
          </w:tcPr>
          <w:p w:rsidR="00A62D9E" w:rsidRPr="00D36BDF" w:rsidRDefault="00A62D9E">
            <w:pPr>
              <w:rPr>
                <w:szCs w:val="20"/>
              </w:rPr>
            </w:pPr>
          </w:p>
        </w:tc>
      </w:tr>
    </w:tbl>
    <w:p w:rsidR="00A62D9E" w:rsidRDefault="00A62D9E">
      <w:pPr>
        <w:spacing w:after="40"/>
        <w:ind w:left="255" w:hanging="142"/>
      </w:pPr>
    </w:p>
    <w:sectPr w:rsidR="00A62D9E" w:rsidSect="00034616">
      <w:footerReference w:type="default" r:id="rId8"/>
      <w:pgSz w:w="12240" w:h="15840"/>
      <w:pgMar w:top="850" w:right="879" w:bottom="794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F71DF" w:rsidRDefault="00FF71DF">
      <w:pPr>
        <w:spacing w:after="0" w:line="240" w:lineRule="auto"/>
      </w:pPr>
      <w:r>
        <w:separator/>
      </w:r>
    </w:p>
  </w:endnote>
  <w:endnote w:type="continuationSeparator" w:id="0">
    <w:p w:rsidR="00FF71DF" w:rsidRDefault="00FF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2D9E" w:rsidRDefault="00000000">
    <w:pPr>
      <w:pStyle w:val="Piedepgina"/>
      <w:jc w:val="center"/>
    </w:pPr>
    <w:r>
      <w:rPr>
        <w:color w:val="646464"/>
        <w:sz w:val="14"/>
      </w:rPr>
      <w:t xml:space="preserve">De la </w:t>
    </w:r>
    <w:proofErr w:type="spellStart"/>
    <w:r>
      <w:rPr>
        <w:color w:val="646464"/>
        <w:sz w:val="14"/>
      </w:rPr>
      <w:t>visión</w:t>
    </w:r>
    <w:proofErr w:type="spellEnd"/>
    <w:r>
      <w:rPr>
        <w:color w:val="646464"/>
        <w:sz w:val="14"/>
      </w:rPr>
      <w:t xml:space="preserve"> a la </w:t>
    </w:r>
    <w:proofErr w:type="spellStart"/>
    <w:r>
      <w:rPr>
        <w:color w:val="646464"/>
        <w:sz w:val="14"/>
      </w:rPr>
      <w:t>acción</w:t>
    </w:r>
    <w:proofErr w:type="spellEnd"/>
    <w:r>
      <w:rPr>
        <w:color w:val="646464"/>
        <w:sz w:val="14"/>
      </w:rPr>
      <w:t xml:space="preserve"> · Parada 6: </w:t>
    </w:r>
    <w:proofErr w:type="spellStart"/>
    <w:r>
      <w:rPr>
        <w:color w:val="646464"/>
        <w:sz w:val="14"/>
      </w:rPr>
      <w:t>Críticos</w:t>
    </w:r>
    <w:proofErr w:type="spellEnd"/>
    <w:r>
      <w:rPr>
        <w:color w:val="646464"/>
        <w:sz w:val="14"/>
      </w:rPr>
      <w:t xml:space="preserve"> · Proyecto PRAUZ 5772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F71DF" w:rsidRDefault="00FF71DF">
      <w:pPr>
        <w:spacing w:after="0" w:line="240" w:lineRule="auto"/>
      </w:pPr>
      <w:r>
        <w:separator/>
      </w:r>
    </w:p>
  </w:footnote>
  <w:footnote w:type="continuationSeparator" w:id="0">
    <w:p w:rsidR="00FF71DF" w:rsidRDefault="00FF7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1491075">
    <w:abstractNumId w:val="8"/>
  </w:num>
  <w:num w:numId="2" w16cid:durableId="1872374194">
    <w:abstractNumId w:val="6"/>
  </w:num>
  <w:num w:numId="3" w16cid:durableId="300765711">
    <w:abstractNumId w:val="5"/>
  </w:num>
  <w:num w:numId="4" w16cid:durableId="321934317">
    <w:abstractNumId w:val="4"/>
  </w:num>
  <w:num w:numId="5" w16cid:durableId="599218980">
    <w:abstractNumId w:val="7"/>
  </w:num>
  <w:num w:numId="6" w16cid:durableId="997805835">
    <w:abstractNumId w:val="3"/>
  </w:num>
  <w:num w:numId="7" w16cid:durableId="299579339">
    <w:abstractNumId w:val="2"/>
  </w:num>
  <w:num w:numId="8" w16cid:durableId="1241133014">
    <w:abstractNumId w:val="1"/>
  </w:num>
  <w:num w:numId="9" w16cid:durableId="4838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62D9E"/>
    <w:rsid w:val="00AA1D8D"/>
    <w:rsid w:val="00B47730"/>
    <w:rsid w:val="00CB0664"/>
    <w:rsid w:val="00D36BDF"/>
    <w:rsid w:val="00E929E1"/>
    <w:rsid w:val="00FC693F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84CBC"/>
  <w14:defaultImageDpi w14:val="300"/>
  <w15:docId w15:val="{C9C6CF69-9D66-B44B-BD43-44DB6F25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2026-06-08T20:03:00Z</dcterms:modified>
  <cp:category/>
</cp:coreProperties>
</file>