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E9" w:rsidRPr="00CC32BC" w:rsidRDefault="00D26B98" w:rsidP="00CC32BC">
      <w:pPr>
        <w:jc w:val="center"/>
        <w:rPr>
          <w:b/>
          <w:color w:val="ED7D31" w:themeColor="accent2"/>
          <w:sz w:val="32"/>
          <w:szCs w:val="32"/>
        </w:rPr>
      </w:pPr>
      <w:r w:rsidRPr="00CC32BC">
        <w:rPr>
          <w:b/>
          <w:color w:val="ED7D31" w:themeColor="accent2"/>
          <w:sz w:val="32"/>
          <w:szCs w:val="32"/>
        </w:rPr>
        <w:t>Preguntas frecuentes</w:t>
      </w:r>
    </w:p>
    <w:p w:rsidR="003D35E3" w:rsidRPr="00CC32BC" w:rsidRDefault="00535223" w:rsidP="00CC32BC">
      <w:pPr>
        <w:jc w:val="center"/>
        <w:rPr>
          <w:b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Práctica 4</w:t>
      </w:r>
    </w:p>
    <w:p w:rsidR="00CC32BC" w:rsidRDefault="00CC32BC" w:rsidP="003D35E3">
      <w:pPr>
        <w:rPr>
          <w:b/>
        </w:rPr>
      </w:pPr>
    </w:p>
    <w:p w:rsidR="003D35E3" w:rsidRPr="00CC32BC" w:rsidRDefault="00881DF3" w:rsidP="00A61782">
      <w:pPr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Si calculo la potencia en una resistencia utilizando expresiones distintas, ¿el resultado siempre es el mismo?</w:t>
      </w:r>
    </w:p>
    <w:p w:rsidR="00881DF3" w:rsidRDefault="00881DF3" w:rsidP="003D35E3">
      <w:r>
        <w:t>Sí.</w:t>
      </w:r>
    </w:p>
    <w:p w:rsidR="003E6CC5" w:rsidRDefault="003E6CC5" w:rsidP="003D35E3"/>
    <w:p w:rsidR="003D35E3" w:rsidRPr="00CC32BC" w:rsidRDefault="00881DF3" w:rsidP="00F1213F">
      <w:pPr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Para calcular la potencia en una fuente, ¿puedo utilizar las mismas expresiones que para calcular la potencia en la resistencia?</w:t>
      </w:r>
    </w:p>
    <w:p w:rsidR="003D35E3" w:rsidRDefault="00881DF3" w:rsidP="00CC32BC">
      <w:pPr>
        <w:jc w:val="both"/>
      </w:pPr>
      <w:r>
        <w:t xml:space="preserve">Tienes que utilizar la expresión general de la potencia ya que no puedes aplicar la ley de Ohm sobre el componente </w:t>
      </w:r>
      <w:r w:rsidR="00A4046F">
        <w:t>“</w:t>
      </w:r>
      <w:r>
        <w:t>fuente</w:t>
      </w:r>
      <w:r w:rsidR="00A4046F">
        <w:t xml:space="preserve"> de tensión”</w:t>
      </w:r>
      <w:r>
        <w:t>.</w:t>
      </w:r>
    </w:p>
    <w:p w:rsidR="003D35E3" w:rsidRDefault="003D35E3" w:rsidP="003D35E3"/>
    <w:p w:rsidR="003D35E3" w:rsidRPr="00CC32BC" w:rsidRDefault="003D35E3" w:rsidP="003D35E3">
      <w:pPr>
        <w:rPr>
          <w:b/>
          <w:color w:val="2F5496" w:themeColor="accent1" w:themeShade="BF"/>
        </w:rPr>
      </w:pPr>
      <w:r w:rsidRPr="00CC32BC">
        <w:rPr>
          <w:b/>
          <w:color w:val="2F5496" w:themeColor="accent1" w:themeShade="BF"/>
        </w:rPr>
        <w:t xml:space="preserve">¿Qué </w:t>
      </w:r>
      <w:r w:rsidR="003E6CC5">
        <w:rPr>
          <w:b/>
          <w:color w:val="2F5496" w:themeColor="accent1" w:themeShade="BF"/>
        </w:rPr>
        <w:t>d</w:t>
      </w:r>
      <w:r w:rsidR="00A4046F">
        <w:rPr>
          <w:b/>
          <w:color w:val="2F5496" w:themeColor="accent1" w:themeShade="BF"/>
        </w:rPr>
        <w:t>iferencia a la potencia cedida de la</w:t>
      </w:r>
      <w:r w:rsidR="003E6CC5">
        <w:rPr>
          <w:b/>
          <w:color w:val="2F5496" w:themeColor="accent1" w:themeShade="BF"/>
        </w:rPr>
        <w:t xml:space="preserve"> absorbida</w:t>
      </w:r>
      <w:r w:rsidRPr="00CC32BC">
        <w:rPr>
          <w:b/>
          <w:color w:val="2F5496" w:themeColor="accent1" w:themeShade="BF"/>
        </w:rPr>
        <w:t>?</w:t>
      </w:r>
    </w:p>
    <w:p w:rsidR="0041550A" w:rsidRPr="0041550A" w:rsidRDefault="003E6CC5" w:rsidP="003E6CC5">
      <w:pPr>
        <w:rPr>
          <w:i/>
        </w:rPr>
      </w:pPr>
      <w:r>
        <w:t>El signo.</w:t>
      </w:r>
    </w:p>
    <w:p w:rsidR="003D35E3" w:rsidRDefault="003D35E3" w:rsidP="00A43AA8">
      <w:pPr>
        <w:rPr>
          <w:i/>
        </w:rPr>
      </w:pPr>
    </w:p>
    <w:p w:rsidR="003E6CC5" w:rsidRDefault="003E6CC5" w:rsidP="00CC32BC">
      <w:pPr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No consigo medir bien la corriente por un componente.</w:t>
      </w:r>
    </w:p>
    <w:p w:rsidR="003D35E3" w:rsidRDefault="00A4046F" w:rsidP="00CC32BC">
      <w:pPr>
        <w:jc w:val="both"/>
      </w:pPr>
      <w:r w:rsidRPr="00A4046F">
        <w:t>Para medir corriente</w:t>
      </w:r>
      <w:r>
        <w:t>, en primer lugar,</w:t>
      </w:r>
      <w:r w:rsidRPr="00A4046F">
        <w:t xml:space="preserve"> deberás configurar el multímetro en modo corriente continua (pinza </w:t>
      </w:r>
      <w:r w:rsidRPr="00A61782">
        <w:rPr>
          <w:b/>
        </w:rPr>
        <w:t>negra</w:t>
      </w:r>
      <w:r w:rsidRPr="00A4046F">
        <w:t xml:space="preserve"> al terminal </w:t>
      </w:r>
      <w:r w:rsidRPr="00A61782">
        <w:rPr>
          <w:b/>
        </w:rPr>
        <w:t>COM</w:t>
      </w:r>
      <w:r w:rsidRPr="00A4046F">
        <w:t xml:space="preserve">, </w:t>
      </w:r>
      <w:r w:rsidRPr="00A61782">
        <w:t xml:space="preserve">pinza </w:t>
      </w:r>
      <w:r w:rsidRPr="00A61782">
        <w:rPr>
          <w:color w:val="FF0000"/>
        </w:rPr>
        <w:t xml:space="preserve">roja </w:t>
      </w:r>
      <w:r w:rsidRPr="00A61782">
        <w:t xml:space="preserve">al terminal </w:t>
      </w:r>
      <w:proofErr w:type="spellStart"/>
      <w:r w:rsidRPr="00A4046F">
        <w:rPr>
          <w:color w:val="FF0000"/>
        </w:rPr>
        <w:t>mA</w:t>
      </w:r>
      <w:proofErr w:type="spellEnd"/>
      <w:r w:rsidR="00A61782" w:rsidRPr="00A61782">
        <w:t>)</w:t>
      </w:r>
      <w:r w:rsidRPr="00A61782">
        <w:t xml:space="preserve">, </w:t>
      </w:r>
      <w:r w:rsidRPr="00A4046F">
        <w:t xml:space="preserve">y </w:t>
      </w:r>
      <w:r w:rsidR="00A61782">
        <w:t xml:space="preserve">ubicar la </w:t>
      </w:r>
      <w:r w:rsidRPr="00A4046F">
        <w:t xml:space="preserve">ruleta central en el símbolo de </w:t>
      </w:r>
      <w:r w:rsidR="00A61782">
        <w:t>mili</w:t>
      </w:r>
      <w:r w:rsidRPr="00A4046F">
        <w:t xml:space="preserve">amperios </w:t>
      </w:r>
      <w:r w:rsidR="00A61782">
        <w:t>en corriente continua (</w:t>
      </w:r>
      <w:r w:rsidRPr="00A4046F">
        <w:t>con</w:t>
      </w:r>
      <w:r w:rsidR="00A61782">
        <w:t xml:space="preserve"> una</w:t>
      </w:r>
      <w:r w:rsidRPr="00A4046F">
        <w:t xml:space="preserve"> línea horizontal </w:t>
      </w:r>
      <w:r w:rsidR="008820D5">
        <w:t>recta</w:t>
      </w:r>
      <w:r w:rsidRPr="00A4046F">
        <w:t xml:space="preserve"> en la parte superior).</w:t>
      </w:r>
    </w:p>
    <w:p w:rsidR="00A4046F" w:rsidRDefault="000A1569" w:rsidP="000A1569">
      <w:pPr>
        <w:jc w:val="center"/>
        <w:rPr>
          <w:i/>
        </w:rPr>
      </w:pPr>
      <w:r>
        <w:rPr>
          <w:i/>
          <w:noProof/>
          <w:lang w:eastAsia="es-ES"/>
        </w:rPr>
        <w:drawing>
          <wp:inline distT="0" distB="0" distL="0" distR="0">
            <wp:extent cx="2833928" cy="1460571"/>
            <wp:effectExtent l="635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531_142125(0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5" r="17253" b="25831"/>
                    <a:stretch/>
                  </pic:blipFill>
                  <pic:spPr bwMode="auto">
                    <a:xfrm rot="16200000">
                      <a:off x="0" y="0"/>
                      <a:ext cx="2836577" cy="14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569" w:rsidRPr="000A1569" w:rsidRDefault="000A1569" w:rsidP="000A1569">
      <w:pPr>
        <w:jc w:val="center"/>
        <w:rPr>
          <w:i/>
          <w:sz w:val="20"/>
          <w:szCs w:val="20"/>
        </w:rPr>
      </w:pPr>
      <w:r w:rsidRPr="000A1569">
        <w:rPr>
          <w:i/>
          <w:sz w:val="20"/>
          <w:szCs w:val="20"/>
        </w:rPr>
        <w:t>Multímetro configurado para medir corriente</w:t>
      </w:r>
    </w:p>
    <w:p w:rsidR="00A4046F" w:rsidRDefault="00A4046F" w:rsidP="00CC32BC">
      <w:pPr>
        <w:jc w:val="both"/>
      </w:pPr>
      <w:r>
        <w:t xml:space="preserve">A continuación, insertarás el multímetro </w:t>
      </w:r>
      <w:r w:rsidRPr="00A4046F">
        <w:rPr>
          <w:u w:val="single"/>
        </w:rPr>
        <w:t>en serie</w:t>
      </w:r>
      <w:r>
        <w:t xml:space="preserve"> con el componente cuya corriente quieres medir. En serie significa que has de “romper” el circuito e insertar el multímetro como un </w:t>
      </w:r>
      <w:r>
        <w:lastRenderedPageBreak/>
        <w:t>componente más del mismo. Si quitas el multímetro, dejará de pasar corriente por la rama (si lo quitas y sigue pasando, es que no has conectado el multímetro en serie, y por tanto estás midiendo mal la corriente).</w:t>
      </w:r>
    </w:p>
    <w:p w:rsidR="00A4046F" w:rsidRDefault="000A1569" w:rsidP="000A1569">
      <w:pPr>
        <w:jc w:val="center"/>
        <w:rPr>
          <w:i/>
        </w:rPr>
      </w:pPr>
      <w:r>
        <w:rPr>
          <w:i/>
          <w:noProof/>
          <w:lang w:eastAsia="es-ES"/>
        </w:rPr>
        <w:drawing>
          <wp:inline distT="0" distB="0" distL="0" distR="0" wp14:anchorId="2C088EDA">
            <wp:extent cx="2425700" cy="16652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66" cy="167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569" w:rsidRPr="000A1569" w:rsidRDefault="000A1569" w:rsidP="000A1569">
      <w:pPr>
        <w:jc w:val="center"/>
        <w:rPr>
          <w:i/>
          <w:sz w:val="20"/>
          <w:szCs w:val="20"/>
        </w:rPr>
      </w:pPr>
      <w:r w:rsidRPr="000A1569">
        <w:rPr>
          <w:i/>
          <w:sz w:val="20"/>
          <w:szCs w:val="20"/>
        </w:rPr>
        <w:t>Multímetro en serie con la fuente de tensión y con una resistencia</w:t>
      </w:r>
    </w:p>
    <w:p w:rsidR="00A4046F" w:rsidRPr="00A4046F" w:rsidRDefault="00A4046F" w:rsidP="00CC32BC">
      <w:pPr>
        <w:jc w:val="both"/>
      </w:pPr>
      <w:r>
        <w:t xml:space="preserve">Si colocas mal el multímetro existe el riesgo de fundir el fusible interno del multímetro (ver </w:t>
      </w:r>
      <w:r w:rsidRPr="00A4046F">
        <w:rPr>
          <w:i/>
        </w:rPr>
        <w:t>Preguntas frecuentes de la Práctica 1</w:t>
      </w:r>
      <w:r>
        <w:t xml:space="preserve"> para más detalles).</w:t>
      </w:r>
    </w:p>
    <w:p w:rsidR="003E6CC5" w:rsidRDefault="003E6CC5" w:rsidP="003D35E3"/>
    <w:p w:rsidR="003D35E3" w:rsidRPr="00CC32BC" w:rsidRDefault="003E6CC5" w:rsidP="003D35E3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¿El multímetro mide potencia?</w:t>
      </w:r>
    </w:p>
    <w:p w:rsidR="003E6CC5" w:rsidRDefault="003E6CC5" w:rsidP="003E6CC5">
      <w:pPr>
        <w:jc w:val="both"/>
      </w:pPr>
      <w:r>
        <w:t>El presentado aquí no. Para medir la potencia se pide que obtengas la tensión y/o la corriente y</w:t>
      </w:r>
      <w:r w:rsidR="00851C56">
        <w:t>,</w:t>
      </w:r>
      <w:r>
        <w:t xml:space="preserve"> a partir de esas magnitudes</w:t>
      </w:r>
      <w:r w:rsidR="00851C56">
        <w:t>,</w:t>
      </w:r>
      <w:r>
        <w:t xml:space="preserve"> la calcules.</w:t>
      </w:r>
    </w:p>
    <w:p w:rsidR="00D26B98" w:rsidRDefault="00D26B98" w:rsidP="00CC32BC">
      <w:pPr>
        <w:jc w:val="both"/>
      </w:pPr>
    </w:p>
    <w:p w:rsidR="00CA3F3C" w:rsidRPr="00CC32BC" w:rsidRDefault="00CA3F3C" w:rsidP="00CA3F3C">
      <w:pPr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¿Es </w:t>
      </w:r>
      <w:r w:rsidR="00E93077">
        <w:rPr>
          <w:b/>
          <w:color w:val="2F5496" w:themeColor="accent1" w:themeShade="BF"/>
        </w:rPr>
        <w:t>obligatorio utilizar la figura 4</w:t>
      </w:r>
      <w:r>
        <w:rPr>
          <w:b/>
          <w:color w:val="2F5496" w:themeColor="accent1" w:themeShade="BF"/>
        </w:rPr>
        <w:t xml:space="preserve"> para realizar la representación de los valores de potencia en cada componente haciendo una gráfica de barras?</w:t>
      </w:r>
    </w:p>
    <w:p w:rsidR="00CA3F3C" w:rsidRDefault="00CA3F3C" w:rsidP="00CC32BC">
      <w:pPr>
        <w:jc w:val="both"/>
      </w:pPr>
      <w:r>
        <w:t xml:space="preserve">No, es una figura que se da como plantilla pero que puede utilizarse o no en función de lo que se estime más conveniente. Lo que sí que tiene que aparecer en el material escrito, es una representación en forma de gráfico (de </w:t>
      </w:r>
      <w:r w:rsidR="00F1213F">
        <w:t>barras,</w:t>
      </w:r>
      <w:r>
        <w:t xml:space="preserve"> por ejemplo) del valor de la potencia absorbida por cada componente.</w:t>
      </w:r>
    </w:p>
    <w:p w:rsidR="00CA3F3C" w:rsidRDefault="00CA3F3C" w:rsidP="00E04AA6">
      <w:pPr>
        <w:rPr>
          <w:b/>
          <w:color w:val="2F5496" w:themeColor="accent1" w:themeShade="BF"/>
        </w:rPr>
      </w:pPr>
    </w:p>
    <w:p w:rsidR="00E04AA6" w:rsidRPr="00CC32BC" w:rsidRDefault="00862D3F" w:rsidP="00E04AA6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¿Cómo hago los ví</w:t>
      </w:r>
      <w:r w:rsidR="00E04AA6">
        <w:rPr>
          <w:b/>
          <w:color w:val="2F5496" w:themeColor="accent1" w:themeShade="BF"/>
        </w:rPr>
        <w:t>deos explicativos?</w:t>
      </w:r>
    </w:p>
    <w:p w:rsidR="003E6CC5" w:rsidRDefault="00862D3F" w:rsidP="00CC32BC">
      <w:pPr>
        <w:jc w:val="both"/>
      </w:pPr>
      <w:r>
        <w:t>En los ví</w:t>
      </w:r>
      <w:r w:rsidR="00E04AA6">
        <w:t>deos tienen que verse los circuitos montados. Has de mostrar como mides las magnitudes necesarias (tensión y/o corriente) para poder calcular la potencia posteriormente.</w:t>
      </w:r>
    </w:p>
    <w:p w:rsidR="00A7780A" w:rsidRDefault="00A7780A" w:rsidP="00CC32BC">
      <w:pPr>
        <w:jc w:val="both"/>
      </w:pPr>
    </w:p>
    <w:p w:rsidR="008820D5" w:rsidRDefault="008820D5" w:rsidP="00CC32BC">
      <w:pPr>
        <w:jc w:val="both"/>
      </w:pPr>
    </w:p>
    <w:p w:rsidR="008820D5" w:rsidRDefault="008820D5" w:rsidP="00CC32BC">
      <w:pPr>
        <w:jc w:val="both"/>
      </w:pPr>
    </w:p>
    <w:p w:rsidR="008820D5" w:rsidRDefault="008820D5" w:rsidP="00CC32BC">
      <w:pPr>
        <w:jc w:val="both"/>
      </w:pPr>
      <w:bookmarkStart w:id="0" w:name="_GoBack"/>
      <w:bookmarkEnd w:id="0"/>
    </w:p>
    <w:p w:rsidR="00A7780A" w:rsidRDefault="00A7780A" w:rsidP="00CC32BC">
      <w:pPr>
        <w:jc w:val="both"/>
      </w:pPr>
    </w:p>
    <w:p w:rsidR="00A7780A" w:rsidRDefault="00A7780A" w:rsidP="00CC32BC">
      <w:pPr>
        <w:jc w:val="both"/>
      </w:pPr>
      <w:r>
        <w:rPr>
          <w:noProof/>
          <w:color w:val="0000FF"/>
          <w:lang w:eastAsia="es-ES"/>
        </w:rPr>
        <w:drawing>
          <wp:inline distT="0" distB="0" distL="0" distR="0" wp14:anchorId="4101D968" wp14:editId="7EFE30C3">
            <wp:extent cx="839470" cy="293370"/>
            <wp:effectExtent l="0" t="0" r="0" b="0"/>
            <wp:docPr id="40" name="Imagen 40" descr="Licencia Creative Commo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Creative Commo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Esta obra está bajo una </w:t>
      </w:r>
      <w:hyperlink r:id="rId11" w:history="1">
        <w:r>
          <w:rPr>
            <w:rStyle w:val="Hipervnculo"/>
          </w:rPr>
          <w:t xml:space="preserve">Licencia </w:t>
        </w:r>
        <w:proofErr w:type="spellStart"/>
        <w:r>
          <w:rPr>
            <w:rStyle w:val="Hipervnculo"/>
          </w:rPr>
          <w:t>Creative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Commons</w:t>
        </w:r>
        <w:proofErr w:type="spellEnd"/>
        <w:r>
          <w:rPr>
            <w:rStyle w:val="Hipervnculo"/>
          </w:rPr>
          <w:t xml:space="preserve"> Atribución 4.0 Internacional</w:t>
        </w:r>
      </w:hyperlink>
      <w:r>
        <w:t>.</w:t>
      </w:r>
    </w:p>
    <w:sectPr w:rsidR="00A7780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97" w:rsidRDefault="00D56097" w:rsidP="00CC32BC">
      <w:pPr>
        <w:spacing w:after="0" w:line="240" w:lineRule="auto"/>
      </w:pPr>
      <w:r>
        <w:separator/>
      </w:r>
    </w:p>
  </w:endnote>
  <w:endnote w:type="continuationSeparator" w:id="0">
    <w:p w:rsidR="00D56097" w:rsidRDefault="00D56097" w:rsidP="00CC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565542369"/>
      <w:docPartObj>
        <w:docPartGallery w:val="Page Numbers (Bottom of Page)"/>
        <w:docPartUnique/>
      </w:docPartObj>
    </w:sdtPr>
    <w:sdtEndPr/>
    <w:sdtContent>
      <w:p w:rsidR="000A1569" w:rsidRPr="000A1569" w:rsidRDefault="000A1569" w:rsidP="000A1569">
        <w:pPr>
          <w:pStyle w:val="Piedepgina"/>
          <w:jc w:val="center"/>
          <w:rPr>
            <w:i/>
            <w:sz w:val="20"/>
            <w:szCs w:val="20"/>
          </w:rPr>
        </w:pPr>
        <w:r w:rsidRPr="000A1569">
          <w:rPr>
            <w:i/>
            <w:sz w:val="20"/>
            <w:szCs w:val="20"/>
          </w:rPr>
          <w:t xml:space="preserve">Preguntas frecuentes </w:t>
        </w:r>
        <w:r w:rsidRPr="000A1569">
          <w:rPr>
            <w:i/>
            <w:sz w:val="20"/>
            <w:szCs w:val="20"/>
          </w:rPr>
          <w:tab/>
        </w:r>
        <w:r w:rsidRPr="000A1569">
          <w:rPr>
            <w:i/>
            <w:sz w:val="20"/>
            <w:szCs w:val="20"/>
          </w:rPr>
          <w:tab/>
        </w:r>
        <w:r w:rsidRPr="000A1569">
          <w:rPr>
            <w:i/>
            <w:sz w:val="20"/>
            <w:szCs w:val="20"/>
          </w:rPr>
          <w:fldChar w:fldCharType="begin"/>
        </w:r>
        <w:r w:rsidRPr="000A1569">
          <w:rPr>
            <w:i/>
            <w:sz w:val="20"/>
            <w:szCs w:val="20"/>
          </w:rPr>
          <w:instrText>PAGE   \* MERGEFORMAT</w:instrText>
        </w:r>
        <w:r w:rsidRPr="000A1569">
          <w:rPr>
            <w:i/>
            <w:sz w:val="20"/>
            <w:szCs w:val="20"/>
          </w:rPr>
          <w:fldChar w:fldCharType="separate"/>
        </w:r>
        <w:r w:rsidR="008820D5">
          <w:rPr>
            <w:i/>
            <w:noProof/>
            <w:sz w:val="20"/>
            <w:szCs w:val="20"/>
          </w:rPr>
          <w:t>1</w:t>
        </w:r>
        <w:r w:rsidRPr="000A1569">
          <w:rPr>
            <w:i/>
            <w:sz w:val="20"/>
            <w:szCs w:val="20"/>
          </w:rPr>
          <w:fldChar w:fldCharType="end"/>
        </w:r>
      </w:p>
    </w:sdtContent>
  </w:sdt>
  <w:p w:rsidR="000A1569" w:rsidRDefault="000A1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97" w:rsidRDefault="00D56097" w:rsidP="00CC32BC">
      <w:pPr>
        <w:spacing w:after="0" w:line="240" w:lineRule="auto"/>
      </w:pPr>
      <w:r>
        <w:separator/>
      </w:r>
    </w:p>
  </w:footnote>
  <w:footnote w:type="continuationSeparator" w:id="0">
    <w:p w:rsidR="00D56097" w:rsidRDefault="00D56097" w:rsidP="00CC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BC" w:rsidRPr="00CC32BC" w:rsidRDefault="00535223">
    <w:pPr>
      <w:pStyle w:val="Encabezado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Práctica 4</w:t>
    </w:r>
    <w:r w:rsidR="00CC32BC" w:rsidRPr="00FF5937">
      <w:rPr>
        <w:i/>
        <w:sz w:val="20"/>
        <w:szCs w:val="20"/>
        <w:u w:val="single"/>
      </w:rPr>
      <w:t xml:space="preserve">                          </w:t>
    </w:r>
    <w:r w:rsidR="00CC32BC">
      <w:rPr>
        <w:i/>
        <w:sz w:val="20"/>
        <w:szCs w:val="20"/>
        <w:u w:val="single"/>
      </w:rPr>
      <w:t xml:space="preserve">                    </w:t>
    </w:r>
    <w:r w:rsidR="00CC32BC" w:rsidRPr="00FF5937">
      <w:rPr>
        <w:i/>
        <w:sz w:val="20"/>
        <w:szCs w:val="20"/>
        <w:u w:val="single"/>
      </w:rPr>
      <w:t xml:space="preserve"> </w:t>
    </w:r>
    <w:r w:rsidR="00CC32BC">
      <w:rPr>
        <w:i/>
        <w:sz w:val="20"/>
        <w:szCs w:val="20"/>
        <w:u w:val="single"/>
      </w:rPr>
      <w:tab/>
      <w:t xml:space="preserve">                     </w:t>
    </w:r>
    <w:r w:rsidR="00CC32BC">
      <w:rPr>
        <w:i/>
        <w:sz w:val="20"/>
        <w:szCs w:val="20"/>
        <w:u w:val="single"/>
      </w:rPr>
      <w:tab/>
      <w:t xml:space="preserve">    </w:t>
    </w:r>
    <w:r>
      <w:rPr>
        <w:i/>
        <w:sz w:val="20"/>
        <w:szCs w:val="20"/>
        <w:u w:val="single"/>
      </w:rPr>
      <w:t>Potencia en redes resistivas</w:t>
    </w:r>
  </w:p>
  <w:p w:rsidR="00CC32BC" w:rsidRDefault="00CC32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CDF"/>
    <w:multiLevelType w:val="hybridMultilevel"/>
    <w:tmpl w:val="072A38F8"/>
    <w:lvl w:ilvl="0" w:tplc="B87E67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8"/>
    <w:rsid w:val="0006017C"/>
    <w:rsid w:val="00081A5D"/>
    <w:rsid w:val="000A1569"/>
    <w:rsid w:val="001236E9"/>
    <w:rsid w:val="001351B3"/>
    <w:rsid w:val="00152FB6"/>
    <w:rsid w:val="00186BDD"/>
    <w:rsid w:val="002521BA"/>
    <w:rsid w:val="00267945"/>
    <w:rsid w:val="002A5114"/>
    <w:rsid w:val="002E6390"/>
    <w:rsid w:val="003D35E3"/>
    <w:rsid w:val="003E6CC5"/>
    <w:rsid w:val="0041550A"/>
    <w:rsid w:val="00464B49"/>
    <w:rsid w:val="00471926"/>
    <w:rsid w:val="00535223"/>
    <w:rsid w:val="00704C6E"/>
    <w:rsid w:val="00783F98"/>
    <w:rsid w:val="00796E3F"/>
    <w:rsid w:val="00851C56"/>
    <w:rsid w:val="00862D3F"/>
    <w:rsid w:val="00881DF3"/>
    <w:rsid w:val="008820D5"/>
    <w:rsid w:val="008A75FA"/>
    <w:rsid w:val="00A003A5"/>
    <w:rsid w:val="00A4046F"/>
    <w:rsid w:val="00A43AA8"/>
    <w:rsid w:val="00A61782"/>
    <w:rsid w:val="00A7780A"/>
    <w:rsid w:val="00CA3F3C"/>
    <w:rsid w:val="00CC32BC"/>
    <w:rsid w:val="00D26B98"/>
    <w:rsid w:val="00D56097"/>
    <w:rsid w:val="00D658CA"/>
    <w:rsid w:val="00E04AA6"/>
    <w:rsid w:val="00E93077"/>
    <w:rsid w:val="00F1213F"/>
    <w:rsid w:val="00F26931"/>
    <w:rsid w:val="00F32F56"/>
    <w:rsid w:val="00FA3641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EC6C"/>
  <w15:chartTrackingRefBased/>
  <w15:docId w15:val="{A0B82FA3-26F6-4784-B73D-B9B81AFD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8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2F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3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2BC"/>
  </w:style>
  <w:style w:type="paragraph" w:styleId="Piedepgina">
    <w:name w:val="footer"/>
    <w:basedOn w:val="Normal"/>
    <w:link w:val="PiedepginaCar"/>
    <w:uiPriority w:val="99"/>
    <w:unhideWhenUsed/>
    <w:rsid w:val="00CC3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2018-07-03T09:52:00Z</cp:lastPrinted>
  <dcterms:created xsi:type="dcterms:W3CDTF">2018-06-29T09:48:00Z</dcterms:created>
  <dcterms:modified xsi:type="dcterms:W3CDTF">2018-07-03T09:54:00Z</dcterms:modified>
</cp:coreProperties>
</file>