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EF8" w:rsidRPr="009D0F34" w:rsidRDefault="00C328E7" w:rsidP="00F95DF3">
      <w:pPr>
        <w:jc w:val="center"/>
        <w:rPr>
          <w:rFonts w:ascii="Times New Roman" w:hAnsi="Times New Roman" w:cs="Times New Roman"/>
          <w:b/>
          <w:bCs/>
          <w:lang w:val="fr-FR"/>
        </w:rPr>
      </w:pPr>
      <w:r w:rsidRPr="009D0F34">
        <w:rPr>
          <w:rFonts w:ascii="Times New Roman" w:hAnsi="Times New Roman" w:cs="Times New Roman"/>
          <w:b/>
          <w:bCs/>
          <w:lang w:val="fr-FR"/>
        </w:rPr>
        <w:t>Compréhension écrite. Niveau C1.</w:t>
      </w:r>
    </w:p>
    <w:p w:rsidR="00F95DF3" w:rsidRPr="009D0F34" w:rsidRDefault="00F95DF3" w:rsidP="00F95DF3">
      <w:pPr>
        <w:jc w:val="center"/>
        <w:rPr>
          <w:rFonts w:ascii="Times New Roman" w:hAnsi="Times New Roman" w:cs="Times New Roman"/>
          <w:b/>
          <w:bCs/>
          <w:lang w:val="fr-FR"/>
        </w:rPr>
      </w:pPr>
    </w:p>
    <w:p w:rsidR="00F95DF3" w:rsidRPr="009D0F34" w:rsidRDefault="00F95DF3" w:rsidP="00F95DF3">
      <w:pPr>
        <w:spacing w:after="240"/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</w:pPr>
      <w:r w:rsidRPr="009D0F34">
        <w:rPr>
          <w:rFonts w:ascii="Times New Roman" w:eastAsia="Times New Roman" w:hAnsi="Times New Roman" w:cs="Times New Roman"/>
          <w:b/>
          <w:bCs/>
          <w:kern w:val="36"/>
          <w:lang w:val="fr-FR" w:eastAsia="es-ES_tradnl"/>
          <w14:ligatures w14:val="none"/>
        </w:rPr>
        <w:t>Haute joaillerie : Paris lance une saison bicolore</w:t>
      </w:r>
    </w:p>
    <w:p w:rsidR="00F95DF3" w:rsidRPr="009D0F34" w:rsidRDefault="00F95DF3" w:rsidP="00F95DF3">
      <w:pPr>
        <w:spacing w:after="240"/>
        <w:jc w:val="both"/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</w:pPr>
      <w:r w:rsidRPr="009D0F34"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  <w:t xml:space="preserve">Le Monde. Publié le 05 février 2024. </w:t>
      </w:r>
      <w:hyperlink r:id="rId5" w:history="1">
        <w:r w:rsidRPr="009D0F34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fr-FR" w:eastAsia="es-ES_tradnl"/>
            <w14:ligatures w14:val="none"/>
          </w:rPr>
          <w:t>https://www.lemonde.fr/m-styles/article/2024/02/05/haute-joaillerie-paris-lance-une-saison-bicolore_6214900_4497319.html</w:t>
        </w:r>
      </w:hyperlink>
    </w:p>
    <w:p w:rsidR="00F95DF3" w:rsidRPr="009D0F34" w:rsidRDefault="00F95DF3">
      <w:pPr>
        <w:rPr>
          <w:rFonts w:ascii="Times New Roman" w:hAnsi="Times New Roman" w:cs="Times New Roman"/>
          <w:lang w:val="fr-FR"/>
        </w:rPr>
      </w:pPr>
    </w:p>
    <w:p w:rsidR="00F95DF3" w:rsidRPr="009D0F34" w:rsidRDefault="00F95DF3" w:rsidP="00714A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lang w:val="fr-FR"/>
        </w:rPr>
      </w:pPr>
      <w:r w:rsidRPr="009D0F34">
        <w:rPr>
          <w:rFonts w:ascii="Times New Roman" w:hAnsi="Times New Roman" w:cs="Times New Roman"/>
          <w:b/>
          <w:bCs/>
          <w:kern w:val="0"/>
          <w:lang w:val="fr-FR"/>
        </w:rPr>
        <w:t>Après avoir lu le texte, répondez aux questions suivantes en employant vos propres</w:t>
      </w:r>
      <w:r w:rsidR="00714A07">
        <w:rPr>
          <w:rFonts w:ascii="Times New Roman" w:hAnsi="Times New Roman" w:cs="Times New Roman"/>
          <w:b/>
          <w:bCs/>
          <w:kern w:val="0"/>
          <w:lang w:val="fr-FR"/>
        </w:rPr>
        <w:t xml:space="preserve"> </w:t>
      </w:r>
      <w:r w:rsidRPr="009D0F34">
        <w:rPr>
          <w:rFonts w:ascii="Times New Roman" w:hAnsi="Times New Roman" w:cs="Times New Roman"/>
          <w:b/>
          <w:bCs/>
          <w:kern w:val="0"/>
          <w:lang w:val="fr-FR"/>
        </w:rPr>
        <w:t>mots. Les réponses aux questions ne répondent pas forcément à l’ordre linéaire du</w:t>
      </w:r>
      <w:r w:rsidR="00714A07">
        <w:rPr>
          <w:rFonts w:ascii="Times New Roman" w:hAnsi="Times New Roman" w:cs="Times New Roman"/>
          <w:b/>
          <w:bCs/>
          <w:kern w:val="0"/>
          <w:lang w:val="fr-FR"/>
        </w:rPr>
        <w:t xml:space="preserve"> </w:t>
      </w:r>
      <w:r w:rsidRPr="009D0F34">
        <w:rPr>
          <w:rFonts w:ascii="Times New Roman" w:hAnsi="Times New Roman" w:cs="Times New Roman"/>
          <w:b/>
          <w:bCs/>
          <w:kern w:val="0"/>
          <w:lang w:val="fr-FR"/>
        </w:rPr>
        <w:t>texte.</w:t>
      </w:r>
    </w:p>
    <w:p w:rsidR="00F95DF3" w:rsidRPr="009D0F34" w:rsidRDefault="00F95DF3" w:rsidP="00F95DF3">
      <w:pPr>
        <w:rPr>
          <w:rFonts w:ascii="Times New Roman" w:hAnsi="Times New Roman" w:cs="Times New Roman"/>
          <w:kern w:val="0"/>
          <w:lang w:val="fr-FR"/>
        </w:rPr>
      </w:pPr>
    </w:p>
    <w:p w:rsidR="00F95DF3" w:rsidRPr="009D0F34" w:rsidRDefault="009D0F34" w:rsidP="00F95DF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9D0F34">
        <w:rPr>
          <w:rFonts w:ascii="Times New Roman" w:hAnsi="Times New Roman" w:cs="Times New Roman"/>
          <w:kern w:val="0"/>
          <w:lang w:val="fr-FR"/>
        </w:rPr>
        <w:t>Expliquez ce que signifie “font la part belle</w:t>
      </w:r>
      <w:r w:rsidR="00714A07" w:rsidRPr="009D0F34">
        <w:rPr>
          <w:rFonts w:ascii="Times New Roman" w:hAnsi="Times New Roman" w:cs="Times New Roman"/>
          <w:kern w:val="0"/>
          <w:lang w:val="fr-FR"/>
        </w:rPr>
        <w:t>” ?</w:t>
      </w: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9D0F34" w:rsidRPr="009D0F34" w:rsidRDefault="009D0F34" w:rsidP="00F95DF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9D0F34">
        <w:rPr>
          <w:rFonts w:ascii="Times New Roman" w:hAnsi="Times New Roman" w:cs="Times New Roman"/>
          <w:kern w:val="0"/>
          <w:lang w:val="fr-FR"/>
        </w:rPr>
        <w:t xml:space="preserve">Citez un substantif </w:t>
      </w:r>
      <w:r w:rsidR="00714A07">
        <w:rPr>
          <w:rFonts w:ascii="Times New Roman" w:hAnsi="Times New Roman" w:cs="Times New Roman"/>
          <w:kern w:val="0"/>
          <w:lang w:val="fr-FR"/>
        </w:rPr>
        <w:t>avec</w:t>
      </w:r>
      <w:r w:rsidRPr="009D0F34">
        <w:rPr>
          <w:rFonts w:ascii="Times New Roman" w:hAnsi="Times New Roman" w:cs="Times New Roman"/>
          <w:kern w:val="0"/>
          <w:lang w:val="fr-FR"/>
        </w:rPr>
        <w:t xml:space="preserve"> le </w:t>
      </w:r>
      <w:r w:rsidR="00714A07">
        <w:rPr>
          <w:rFonts w:ascii="Times New Roman" w:hAnsi="Times New Roman" w:cs="Times New Roman"/>
          <w:kern w:val="0"/>
          <w:lang w:val="fr-FR"/>
        </w:rPr>
        <w:t xml:space="preserve">même </w:t>
      </w:r>
      <w:r w:rsidRPr="009D0F34">
        <w:rPr>
          <w:rFonts w:ascii="Times New Roman" w:hAnsi="Times New Roman" w:cs="Times New Roman"/>
          <w:kern w:val="0"/>
          <w:lang w:val="fr-FR"/>
        </w:rPr>
        <w:t xml:space="preserve">radical </w:t>
      </w:r>
      <w:r w:rsidR="00714A07">
        <w:rPr>
          <w:rFonts w:ascii="Times New Roman" w:hAnsi="Times New Roman" w:cs="Times New Roman"/>
          <w:kern w:val="0"/>
          <w:lang w:val="fr-FR"/>
        </w:rPr>
        <w:t>que</w:t>
      </w:r>
      <w:r w:rsidRPr="009D0F34">
        <w:rPr>
          <w:rFonts w:ascii="Times New Roman" w:hAnsi="Times New Roman" w:cs="Times New Roman"/>
          <w:kern w:val="0"/>
          <w:lang w:val="fr-FR"/>
        </w:rPr>
        <w:t xml:space="preserve"> le terme “joaillerie”</w:t>
      </w:r>
      <w:r w:rsidR="00714A07">
        <w:rPr>
          <w:rFonts w:ascii="Times New Roman" w:hAnsi="Times New Roman" w:cs="Times New Roman"/>
          <w:kern w:val="0"/>
          <w:lang w:val="fr-FR"/>
        </w:rPr>
        <w:t> :</w:t>
      </w: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F95DF3" w:rsidRPr="009D0F34" w:rsidRDefault="00F95DF3" w:rsidP="00F95DF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9D0F34">
        <w:rPr>
          <w:rFonts w:ascii="Times New Roman" w:hAnsi="Times New Roman" w:cs="Times New Roman"/>
          <w:kern w:val="0"/>
          <w:lang w:val="fr-FR"/>
        </w:rPr>
        <w:t>Cochez Vrai ou Faux et justifiez votre réponse en citant un passage du texte.</w:t>
      </w:r>
    </w:p>
    <w:p w:rsidR="00F95DF3" w:rsidRPr="009D0F34" w:rsidRDefault="00F95DF3" w:rsidP="00F95DF3">
      <w:pPr>
        <w:rPr>
          <w:rFonts w:ascii="Times New Roman" w:hAnsi="Times New Roman" w:cs="Times New Roman"/>
          <w:kern w:val="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850"/>
        <w:gridCol w:w="986"/>
      </w:tblGrid>
      <w:tr w:rsidR="00F95DF3" w:rsidRPr="009D0F34" w:rsidTr="009A24FE">
        <w:trPr>
          <w:trHeight w:val="614"/>
        </w:trPr>
        <w:tc>
          <w:tcPr>
            <w:tcW w:w="6658" w:type="dxa"/>
          </w:tcPr>
          <w:p w:rsidR="00F95DF3" w:rsidRPr="009D0F34" w:rsidRDefault="00F95DF3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Vrai</w:t>
            </w:r>
          </w:p>
        </w:tc>
        <w:tc>
          <w:tcPr>
            <w:tcW w:w="986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Faux</w:t>
            </w:r>
          </w:p>
        </w:tc>
      </w:tr>
      <w:tr w:rsidR="00F95DF3" w:rsidRPr="009D0F34" w:rsidTr="009A24FE">
        <w:tc>
          <w:tcPr>
            <w:tcW w:w="6658" w:type="dxa"/>
          </w:tcPr>
          <w:p w:rsidR="00F95DF3" w:rsidRPr="009D0F34" w:rsidRDefault="002302C2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La provenance des diamants s’est toujours connue dans l’industrie joaillière</w:t>
            </w:r>
          </w:p>
          <w:p w:rsidR="00F95DF3" w:rsidRPr="009D0F34" w:rsidRDefault="00F95DF3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F95DF3" w:rsidRDefault="00F95DF3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 w:rsidR="009A24FE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 xml:space="preserve">: </w:t>
            </w: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9A24FE" w:rsidRPr="009D0F34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</w:tr>
      <w:tr w:rsidR="00F95DF3" w:rsidRPr="009D0F34" w:rsidTr="009A24FE">
        <w:tc>
          <w:tcPr>
            <w:tcW w:w="6658" w:type="dxa"/>
          </w:tcPr>
          <w:p w:rsidR="00F95DF3" w:rsidRDefault="002302C2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La ligne Serti</w:t>
            </w:r>
            <w:r w:rsidR="009A24FE">
              <w:rPr>
                <w:rFonts w:ascii="Times New Roman" w:hAnsi="Times New Roman" w:cs="Times New Roman"/>
                <w:kern w:val="0"/>
                <w:lang w:val="fr-FR"/>
              </w:rPr>
              <w:t xml:space="preserve"> sur vide de </w:t>
            </w: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Repossi </w:t>
            </w:r>
            <w:r w:rsidR="009A24FE">
              <w:rPr>
                <w:rFonts w:ascii="Times New Roman" w:hAnsi="Times New Roman" w:cs="Times New Roman"/>
                <w:kern w:val="0"/>
                <w:lang w:val="fr-FR"/>
              </w:rPr>
              <w:t>existe depuis quinze ans</w:t>
            </w: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9A24FE" w:rsidRPr="009D0F34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</w:tr>
      <w:tr w:rsidR="00F95DF3" w:rsidRPr="009D0F34" w:rsidTr="009A24FE">
        <w:tc>
          <w:tcPr>
            <w:tcW w:w="6658" w:type="dxa"/>
          </w:tcPr>
          <w:p w:rsidR="00F95DF3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Pour collecter les gemmes rares nécessaires pour réaliser un collier les négociants de chez Vuitton ont eu besoin de plus de </w:t>
            </w:r>
            <w:r w:rsidR="001D6BEF">
              <w:rPr>
                <w:rFonts w:ascii="Times New Roman" w:hAnsi="Times New Roman" w:cs="Times New Roman"/>
                <w:kern w:val="0"/>
                <w:lang w:val="fr-FR"/>
              </w:rPr>
              <w:t>trente</w:t>
            </w: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 ans</w:t>
            </w: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9A24FE" w:rsidRPr="009D0F34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</w:tr>
      <w:tr w:rsidR="00F95DF3" w:rsidRPr="009D0F34" w:rsidTr="009A24FE">
        <w:tc>
          <w:tcPr>
            <w:tcW w:w="6658" w:type="dxa"/>
          </w:tcPr>
          <w:p w:rsidR="00F95DF3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Léon Rouvenat est un joaillier qui a commencé à travailler en 2022</w:t>
            </w: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9A24FE" w:rsidRPr="009D0F34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</w:tr>
    </w:tbl>
    <w:p w:rsidR="00F95DF3" w:rsidRPr="009D0F34" w:rsidRDefault="00F95DF3" w:rsidP="00F95DF3">
      <w:pPr>
        <w:rPr>
          <w:rFonts w:ascii="Times New Roman" w:hAnsi="Times New Roman" w:cs="Times New Roman"/>
          <w:kern w:val="0"/>
          <w:lang w:val="fr-FR"/>
        </w:rPr>
      </w:pPr>
    </w:p>
    <w:p w:rsidR="00F95DF3" w:rsidRPr="009D0F34" w:rsidRDefault="00F95DF3" w:rsidP="00F95DF3">
      <w:pPr>
        <w:pStyle w:val="Prrafodelista"/>
        <w:rPr>
          <w:rFonts w:ascii="Times New Roman" w:hAnsi="Times New Roman" w:cs="Times New Roman"/>
          <w:kern w:val="0"/>
          <w:lang w:val="fr-FR"/>
        </w:rPr>
      </w:pPr>
    </w:p>
    <w:p w:rsidR="00F95DF3" w:rsidRDefault="009D0F34" w:rsidP="009D0F3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9D0F34">
        <w:rPr>
          <w:rFonts w:ascii="Times New Roman" w:hAnsi="Times New Roman" w:cs="Times New Roman"/>
          <w:kern w:val="0"/>
          <w:lang w:val="fr-FR"/>
        </w:rPr>
        <w:t>Donnez les équivalents en français standard des termes ou expressions suivants :</w:t>
      </w:r>
    </w:p>
    <w:p w:rsidR="009D0F34" w:rsidRDefault="009D0F34" w:rsidP="009D0F34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Bluffer :</w:t>
      </w:r>
    </w:p>
    <w:p w:rsidR="009D0F34" w:rsidRDefault="009D0F34" w:rsidP="009D0F34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Donner du grain à moudre :</w:t>
      </w:r>
    </w:p>
    <w:p w:rsidR="00962742" w:rsidRDefault="00962742" w:rsidP="009D0F34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Mener la dolce vita :</w:t>
      </w:r>
    </w:p>
    <w:p w:rsidR="00962742" w:rsidRDefault="00962742" w:rsidP="009D0F34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Draguer : </w:t>
      </w:r>
    </w:p>
    <w:p w:rsidR="00962742" w:rsidRPr="00974194" w:rsidRDefault="00962742" w:rsidP="00974194">
      <w:pPr>
        <w:rPr>
          <w:rFonts w:ascii="Times New Roman" w:hAnsi="Times New Roman" w:cs="Times New Roman"/>
          <w:kern w:val="0"/>
          <w:lang w:val="fr-FR"/>
        </w:rPr>
      </w:pPr>
    </w:p>
    <w:p w:rsidR="00714A07" w:rsidRPr="00714A07" w:rsidRDefault="00714A07" w:rsidP="00714A07">
      <w:pPr>
        <w:rPr>
          <w:rFonts w:ascii="Times New Roman" w:hAnsi="Times New Roman" w:cs="Times New Roman"/>
          <w:kern w:val="0"/>
          <w:lang w:val="fr-FR"/>
        </w:rPr>
      </w:pPr>
    </w:p>
    <w:p w:rsidR="009D0F34" w:rsidRDefault="00714A07" w:rsidP="00714A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Citez</w:t>
      </w:r>
      <w:r w:rsidR="00962742">
        <w:rPr>
          <w:rFonts w:ascii="Times New Roman" w:hAnsi="Times New Roman" w:cs="Times New Roman"/>
          <w:kern w:val="0"/>
          <w:lang w:val="fr-FR"/>
        </w:rPr>
        <w:t xml:space="preserve"> un synonyme de l’expression « </w:t>
      </w:r>
      <w:r w:rsidR="00962742" w:rsidRPr="00714A07">
        <w:rPr>
          <w:rFonts w:ascii="Times New Roman" w:hAnsi="Times New Roman" w:cs="Times New Roman"/>
          <w:kern w:val="0"/>
          <w:lang w:val="fr-FR"/>
        </w:rPr>
        <w:t>Tape-à-l’œil</w:t>
      </w:r>
      <w:r>
        <w:rPr>
          <w:rFonts w:ascii="Times New Roman" w:hAnsi="Times New Roman" w:cs="Times New Roman"/>
          <w:kern w:val="0"/>
          <w:lang w:val="fr-FR"/>
        </w:rPr>
        <w:t> » :</w:t>
      </w:r>
    </w:p>
    <w:p w:rsidR="003259C3" w:rsidRPr="003259C3" w:rsidRDefault="003259C3" w:rsidP="003259C3">
      <w:pPr>
        <w:rPr>
          <w:rFonts w:ascii="Times New Roman" w:hAnsi="Times New Roman" w:cs="Times New Roman"/>
          <w:kern w:val="0"/>
          <w:lang w:val="fr-FR"/>
        </w:rPr>
      </w:pPr>
    </w:p>
    <w:p w:rsidR="003259C3" w:rsidRDefault="003259C3" w:rsidP="003259C3">
      <w:pPr>
        <w:rPr>
          <w:rFonts w:ascii="Times New Roman" w:hAnsi="Times New Roman" w:cs="Times New Roman"/>
          <w:kern w:val="0"/>
          <w:lang w:val="fr-FR"/>
        </w:rPr>
      </w:pPr>
    </w:p>
    <w:p w:rsidR="003259C3" w:rsidRPr="003259C3" w:rsidRDefault="003259C3" w:rsidP="003259C3">
      <w:pPr>
        <w:rPr>
          <w:rFonts w:ascii="Times New Roman" w:hAnsi="Times New Roman" w:cs="Times New Roman"/>
          <w:kern w:val="0"/>
          <w:lang w:val="fr-FR"/>
        </w:rPr>
      </w:pPr>
    </w:p>
    <w:p w:rsidR="009A24FE" w:rsidRDefault="003259C3" w:rsidP="00714A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Cherchez dans le texte le nom de quatre pierres précieuses :</w:t>
      </w:r>
    </w:p>
    <w:p w:rsidR="003259C3" w:rsidRDefault="003259C3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</w:p>
    <w:p w:rsidR="003259C3" w:rsidRDefault="003259C3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</w:p>
    <w:p w:rsidR="003259C3" w:rsidRDefault="003259C3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</w:p>
    <w:p w:rsidR="00714A07" w:rsidRPr="00BD3F2B" w:rsidRDefault="00714A07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</w:p>
    <w:p w:rsidR="00714A07" w:rsidRPr="00714A07" w:rsidRDefault="00714A07" w:rsidP="00714A07">
      <w:pPr>
        <w:rPr>
          <w:rFonts w:ascii="Times New Roman" w:hAnsi="Times New Roman" w:cs="Times New Roman"/>
          <w:kern w:val="0"/>
          <w:lang w:val="fr-FR"/>
        </w:rPr>
      </w:pPr>
    </w:p>
    <w:p w:rsidR="00714A07" w:rsidRDefault="00714A07" w:rsidP="00714A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Donnez le contraire des mots suivants :</w:t>
      </w:r>
    </w:p>
    <w:p w:rsidR="00714A07" w:rsidRDefault="00714A07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Onéreux :</w:t>
      </w:r>
    </w:p>
    <w:p w:rsidR="00714A07" w:rsidRDefault="00714A07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Bannir :</w:t>
      </w:r>
    </w:p>
    <w:p w:rsidR="00714A07" w:rsidRDefault="00714A07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Point fort :</w:t>
      </w:r>
    </w:p>
    <w:p w:rsidR="00714A07" w:rsidRDefault="002302C2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Tapageux</w:t>
      </w:r>
      <w:r w:rsidR="00714A07">
        <w:rPr>
          <w:rFonts w:ascii="Times New Roman" w:hAnsi="Times New Roman" w:cs="Times New Roman"/>
          <w:kern w:val="0"/>
          <w:lang w:val="fr-FR"/>
        </w:rPr>
        <w:t> :</w:t>
      </w:r>
    </w:p>
    <w:p w:rsidR="00714A07" w:rsidRDefault="00714A07" w:rsidP="00714A07">
      <w:pPr>
        <w:pStyle w:val="Prrafodelista"/>
        <w:ind w:left="1440"/>
        <w:rPr>
          <w:rFonts w:ascii="Times New Roman" w:hAnsi="Times New Roman" w:cs="Times New Roman"/>
          <w:kern w:val="0"/>
          <w:lang w:val="fr-FR"/>
        </w:rPr>
      </w:pPr>
    </w:p>
    <w:p w:rsidR="00714A07" w:rsidRDefault="00714A07" w:rsidP="00714A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Cochez la bonne réponse.</w:t>
      </w:r>
    </w:p>
    <w:p w:rsidR="00E93FBF" w:rsidRDefault="002302C2" w:rsidP="00E93FB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Les présentations des </w:t>
      </w:r>
      <w:r w:rsidR="00974194">
        <w:rPr>
          <w:rFonts w:ascii="Times New Roman" w:hAnsi="Times New Roman" w:cs="Times New Roman"/>
          <w:kern w:val="0"/>
          <w:lang w:val="fr-FR"/>
        </w:rPr>
        <w:t xml:space="preserve">nouvelles </w:t>
      </w:r>
      <w:r>
        <w:rPr>
          <w:rFonts w:ascii="Times New Roman" w:hAnsi="Times New Roman" w:cs="Times New Roman"/>
          <w:kern w:val="0"/>
          <w:lang w:val="fr-FR"/>
        </w:rPr>
        <w:t>collections de joaillerie se font au cours des voyages féériques que les maisons de haute joaillerie organisent pour leur clientèle</w:t>
      </w:r>
    </w:p>
    <w:p w:rsidR="002302C2" w:rsidRDefault="002302C2" w:rsidP="00E93FB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Les présentations des </w:t>
      </w:r>
      <w:r w:rsidR="009868DA">
        <w:rPr>
          <w:rFonts w:ascii="Times New Roman" w:hAnsi="Times New Roman" w:cs="Times New Roman"/>
          <w:kern w:val="0"/>
          <w:lang w:val="fr-FR"/>
        </w:rPr>
        <w:t xml:space="preserve">nouvelles </w:t>
      </w:r>
      <w:r>
        <w:rPr>
          <w:rFonts w:ascii="Times New Roman" w:hAnsi="Times New Roman" w:cs="Times New Roman"/>
          <w:kern w:val="0"/>
          <w:lang w:val="fr-FR"/>
        </w:rPr>
        <w:t>collections de joaillerie ont lieu dans des salons privés de particuliers où les maisons de haute joaillerie se déplacent</w:t>
      </w:r>
    </w:p>
    <w:p w:rsidR="002302C2" w:rsidRDefault="002302C2" w:rsidP="00E93FB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Les présentations des </w:t>
      </w:r>
      <w:r w:rsidR="009868DA">
        <w:rPr>
          <w:rFonts w:ascii="Times New Roman" w:hAnsi="Times New Roman" w:cs="Times New Roman"/>
          <w:kern w:val="0"/>
          <w:lang w:val="fr-FR"/>
        </w:rPr>
        <w:t xml:space="preserve">nouvelles </w:t>
      </w:r>
      <w:r>
        <w:rPr>
          <w:rFonts w:ascii="Times New Roman" w:hAnsi="Times New Roman" w:cs="Times New Roman"/>
          <w:kern w:val="0"/>
          <w:lang w:val="fr-FR"/>
        </w:rPr>
        <w:t>collections de joaillerie ont lieu au mois de janvier</w:t>
      </w:r>
    </w:p>
    <w:p w:rsidR="00714A07" w:rsidRDefault="00714A07" w:rsidP="00714A07">
      <w:pPr>
        <w:rPr>
          <w:rFonts w:ascii="Times New Roman" w:hAnsi="Times New Roman" w:cs="Times New Roman"/>
          <w:kern w:val="0"/>
          <w:lang w:val="fr-FR"/>
        </w:rPr>
      </w:pPr>
    </w:p>
    <w:p w:rsidR="00714A07" w:rsidRPr="00714A07" w:rsidRDefault="00714A07" w:rsidP="00714A07">
      <w:pPr>
        <w:rPr>
          <w:rFonts w:ascii="Times New Roman" w:hAnsi="Times New Roman" w:cs="Times New Roman"/>
          <w:kern w:val="0"/>
          <w:lang w:val="fr-FR"/>
        </w:rPr>
      </w:pPr>
    </w:p>
    <w:p w:rsidR="00F95DF3" w:rsidRPr="003259C3" w:rsidRDefault="00A71AAB" w:rsidP="003259C3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rFonts w:ascii="Times New Roman" w:hAnsi="Times New Roman" w:cs="Times New Roman"/>
          <w:lang w:val="fr-FR"/>
        </w:rPr>
        <w:t>Donnez</w:t>
      </w:r>
      <w:r w:rsidR="003259C3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six</w:t>
      </w:r>
      <w:r w:rsidR="003259C3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exemples</w:t>
      </w:r>
      <w:r w:rsidR="003259C3">
        <w:rPr>
          <w:rFonts w:ascii="Times New Roman" w:hAnsi="Times New Roman" w:cs="Times New Roman"/>
          <w:lang w:val="fr-FR"/>
        </w:rPr>
        <w:t xml:space="preserve"> de bijoux cités dans le texte :</w:t>
      </w:r>
    </w:p>
    <w:p w:rsidR="003259C3" w:rsidRPr="004D3DA0" w:rsidRDefault="003259C3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</w:p>
    <w:p w:rsidR="00A71AAB" w:rsidRPr="004D3DA0" w:rsidRDefault="00A71AAB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</w:p>
    <w:p w:rsidR="00A71AAB" w:rsidRPr="004D3DA0" w:rsidRDefault="00A71AAB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</w:p>
    <w:p w:rsidR="00A71AAB" w:rsidRPr="004D3DA0" w:rsidRDefault="00A71AAB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</w:p>
    <w:p w:rsidR="00A71AAB" w:rsidRPr="004D3DA0" w:rsidRDefault="00A71AAB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</w:p>
    <w:p w:rsidR="00A71AAB" w:rsidRPr="004D3DA0" w:rsidRDefault="00A71AAB" w:rsidP="008A7F93">
      <w:pPr>
        <w:rPr>
          <w:rFonts w:ascii="Times New Roman" w:hAnsi="Times New Roman" w:cs="Times New Roman"/>
          <w:lang w:val="fr-FR"/>
        </w:rPr>
      </w:pPr>
    </w:p>
    <w:p w:rsidR="008A7F93" w:rsidRPr="008A7F93" w:rsidRDefault="008A7F93" w:rsidP="008A7F93">
      <w:pPr>
        <w:rPr>
          <w:lang w:val="fr-FR"/>
        </w:rPr>
      </w:pPr>
    </w:p>
    <w:p w:rsidR="003259C3" w:rsidRPr="008A7F93" w:rsidRDefault="008A7F93" w:rsidP="00A71A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8A7F93">
        <w:rPr>
          <w:rFonts w:ascii="Times New Roman" w:hAnsi="Times New Roman" w:cs="Times New Roman"/>
          <w:lang w:val="fr-FR"/>
        </w:rPr>
        <w:t>Expliquez le sens de l’expression « à vous brûler la rétine ».</w:t>
      </w:r>
    </w:p>
    <w:p w:rsidR="003259C3" w:rsidRDefault="003259C3" w:rsidP="008A7F93">
      <w:pPr>
        <w:pStyle w:val="Prrafodelista"/>
        <w:rPr>
          <w:rFonts w:ascii="Times New Roman" w:hAnsi="Times New Roman" w:cs="Times New Roman"/>
          <w:lang w:val="fr-FR"/>
        </w:rPr>
      </w:pPr>
    </w:p>
    <w:p w:rsidR="00BD3F2B" w:rsidRDefault="00BD3F2B" w:rsidP="008A7F93">
      <w:pPr>
        <w:pStyle w:val="Prrafodelista"/>
        <w:rPr>
          <w:rFonts w:ascii="Times New Roman" w:hAnsi="Times New Roman" w:cs="Times New Roman"/>
          <w:lang w:val="fr-FR"/>
        </w:rPr>
      </w:pPr>
    </w:p>
    <w:p w:rsidR="00BD3F2B" w:rsidRPr="008A7F93" w:rsidRDefault="00BD3F2B" w:rsidP="008A7F93">
      <w:pPr>
        <w:pStyle w:val="Prrafodelista"/>
        <w:rPr>
          <w:rFonts w:ascii="Times New Roman" w:hAnsi="Times New Roman" w:cs="Times New Roman"/>
          <w:lang w:val="fr-FR"/>
        </w:rPr>
      </w:pPr>
    </w:p>
    <w:p w:rsidR="00F95DF3" w:rsidRPr="008A7F93" w:rsidRDefault="00F95DF3" w:rsidP="00F95DF3">
      <w:pPr>
        <w:rPr>
          <w:rFonts w:ascii="Times New Roman" w:hAnsi="Times New Roman" w:cs="Times New Roman"/>
          <w:lang w:val="fr-FR"/>
        </w:rPr>
      </w:pPr>
    </w:p>
    <w:p w:rsidR="009D0F34" w:rsidRPr="009D0F34" w:rsidRDefault="008A7F93" w:rsidP="008A7F93">
      <w:pPr>
        <w:jc w:val="center"/>
        <w:rPr>
          <w:lang w:val="fr-FR"/>
        </w:rPr>
      </w:pPr>
      <w:r w:rsidRPr="009D0F34">
        <w:rPr>
          <w:noProof/>
          <w:lang w:val="fr-FR"/>
        </w:rPr>
        <w:lastRenderedPageBreak/>
        <w:drawing>
          <wp:inline distT="0" distB="0" distL="0" distR="0" wp14:anchorId="7CBF7CA8" wp14:editId="591E2F58">
            <wp:extent cx="1426845" cy="543174"/>
            <wp:effectExtent l="0" t="0" r="0" b="3175"/>
            <wp:docPr id="910099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54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F34" w:rsidRPr="009D0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1FE"/>
    <w:multiLevelType w:val="hybridMultilevel"/>
    <w:tmpl w:val="6E0C4E24"/>
    <w:lvl w:ilvl="0" w:tplc="040A000F">
      <w:start w:val="1"/>
      <w:numFmt w:val="decimal"/>
      <w:lvlText w:val="%1.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C17F2E"/>
    <w:multiLevelType w:val="hybridMultilevel"/>
    <w:tmpl w:val="C05AB9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E1D2A"/>
    <w:multiLevelType w:val="hybridMultilevel"/>
    <w:tmpl w:val="17BA8474"/>
    <w:lvl w:ilvl="0" w:tplc="DB283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249C"/>
    <w:multiLevelType w:val="hybridMultilevel"/>
    <w:tmpl w:val="4E3A9F2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72428">
    <w:abstractNumId w:val="2"/>
  </w:num>
  <w:num w:numId="2" w16cid:durableId="1539466482">
    <w:abstractNumId w:val="3"/>
  </w:num>
  <w:num w:numId="3" w16cid:durableId="1646661355">
    <w:abstractNumId w:val="0"/>
  </w:num>
  <w:num w:numId="4" w16cid:durableId="15291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12"/>
    <w:rsid w:val="001D6BEF"/>
    <w:rsid w:val="00225EF8"/>
    <w:rsid w:val="002302C2"/>
    <w:rsid w:val="00252F12"/>
    <w:rsid w:val="003259C3"/>
    <w:rsid w:val="004D3DA0"/>
    <w:rsid w:val="00714A07"/>
    <w:rsid w:val="007221AA"/>
    <w:rsid w:val="008A7F93"/>
    <w:rsid w:val="00962742"/>
    <w:rsid w:val="00974194"/>
    <w:rsid w:val="009868DA"/>
    <w:rsid w:val="009A24FE"/>
    <w:rsid w:val="009D0F34"/>
    <w:rsid w:val="00A46AEA"/>
    <w:rsid w:val="00A71AAB"/>
    <w:rsid w:val="00BD3F2B"/>
    <w:rsid w:val="00C328E7"/>
    <w:rsid w:val="00E93FBF"/>
    <w:rsid w:val="00F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36E6"/>
  <w15:chartTrackingRefBased/>
  <w15:docId w15:val="{CFD18B8E-7B66-D74C-B41A-5D8385A7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D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emonde.fr/m-styles/article/2024/02/05/haute-joaillerie-paris-lance-une-saison-bicolore_6214900_44973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2024-02-06T10:25:00Z</dcterms:created>
  <dcterms:modified xsi:type="dcterms:W3CDTF">2024-02-08T08:21:00Z</dcterms:modified>
</cp:coreProperties>
</file>