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289E" w14:textId="77777777" w:rsidR="0015581D" w:rsidRPr="00542A65" w:rsidRDefault="0015581D" w:rsidP="0015581D">
      <w:pPr>
        <w:jc w:val="center"/>
        <w:rPr>
          <w:b/>
          <w:bCs/>
        </w:rPr>
      </w:pPr>
      <w:r w:rsidRPr="00542A65">
        <w:rPr>
          <w:b/>
          <w:bCs/>
        </w:rPr>
        <w:t>Compréhension écrite. Niveau C1.</w:t>
      </w:r>
    </w:p>
    <w:p w14:paraId="77A92DE5" w14:textId="543C9A16" w:rsidR="00197FE9" w:rsidRPr="00542A65" w:rsidRDefault="00D83C03" w:rsidP="00197FE9">
      <w:pPr>
        <w:spacing w:before="100" w:beforeAutospacing="1" w:after="100" w:afterAutospacing="1"/>
        <w:jc w:val="both"/>
        <w:outlineLvl w:val="0"/>
        <w:rPr>
          <w:rFonts w:eastAsia="Times New Roman"/>
          <w:b/>
          <w:kern w:val="36"/>
        </w:rPr>
      </w:pPr>
      <w:r>
        <w:rPr>
          <w:rFonts w:eastAsia="Times New Roman"/>
          <w:b/>
          <w:kern w:val="36"/>
        </w:rPr>
        <w:t>L’A</w:t>
      </w:r>
      <w:r w:rsidR="00197FE9" w:rsidRPr="00542A65">
        <w:rPr>
          <w:rFonts w:eastAsia="Times New Roman"/>
          <w:b/>
          <w:kern w:val="36"/>
        </w:rPr>
        <w:t>lliance européenne pour les médicaments critiques</w:t>
      </w:r>
      <w:r w:rsidR="005616C6" w:rsidRPr="00542A65">
        <w:rPr>
          <w:rFonts w:eastAsia="Times New Roman"/>
          <w:b/>
          <w:kern w:val="36"/>
        </w:rPr>
        <w:t xml:space="preserve"> </w:t>
      </w:r>
      <w:r w:rsidR="00197FE9" w:rsidRPr="00542A65">
        <w:rPr>
          <w:rFonts w:eastAsia="Times New Roman"/>
          <w:b/>
          <w:kern w:val="36"/>
        </w:rPr>
        <w:t>: enfin un remède aux pénuries</w:t>
      </w:r>
      <w:r w:rsidR="008F1BFF" w:rsidRPr="00542A65">
        <w:rPr>
          <w:rFonts w:eastAsia="Times New Roman"/>
          <w:b/>
          <w:kern w:val="36"/>
        </w:rPr>
        <w:t xml:space="preserve"> </w:t>
      </w:r>
      <w:r w:rsidR="00197FE9" w:rsidRPr="00542A65">
        <w:rPr>
          <w:rFonts w:eastAsia="Times New Roman"/>
          <w:b/>
          <w:kern w:val="36"/>
        </w:rPr>
        <w:t>?</w:t>
      </w:r>
    </w:p>
    <w:p w14:paraId="5A691814" w14:textId="60EAACBE" w:rsidR="004403ED" w:rsidRPr="00542A65" w:rsidRDefault="008F1BFF" w:rsidP="00197FE9">
      <w:pPr>
        <w:jc w:val="both"/>
        <w:rPr>
          <w:rFonts w:eastAsia="Times New Roman"/>
        </w:rPr>
      </w:pPr>
      <w:proofErr w:type="gramStart"/>
      <w:r w:rsidRPr="00542A65">
        <w:rPr>
          <w:rFonts w:eastAsia="Times New Roman"/>
        </w:rPr>
        <w:t>par</w:t>
      </w:r>
      <w:proofErr w:type="gramEnd"/>
      <w:r w:rsidRPr="00542A65">
        <w:rPr>
          <w:rFonts w:eastAsia="Times New Roman"/>
        </w:rPr>
        <w:t xml:space="preserve"> Marc </w:t>
      </w:r>
      <w:proofErr w:type="spellStart"/>
      <w:r w:rsidRPr="00542A65">
        <w:rPr>
          <w:rFonts w:eastAsia="Times New Roman"/>
        </w:rPr>
        <w:t>Antognetti</w:t>
      </w:r>
      <w:proofErr w:type="spellEnd"/>
      <w:r w:rsidR="00053D8A" w:rsidRPr="00542A65">
        <w:rPr>
          <w:rFonts w:eastAsia="Times New Roman"/>
        </w:rPr>
        <w:tab/>
      </w:r>
      <w:r w:rsidR="00053D8A" w:rsidRPr="00542A65">
        <w:rPr>
          <w:rFonts w:eastAsia="Times New Roman"/>
        </w:rPr>
        <w:tab/>
      </w:r>
      <w:r w:rsidR="00053D8A" w:rsidRPr="00542A65">
        <w:rPr>
          <w:rFonts w:eastAsia="Times New Roman"/>
        </w:rPr>
        <w:tab/>
      </w:r>
    </w:p>
    <w:p w14:paraId="46E2857F" w14:textId="77777777" w:rsidR="004403ED" w:rsidRPr="00542A65" w:rsidRDefault="004403ED" w:rsidP="00197FE9">
      <w:pPr>
        <w:jc w:val="both"/>
        <w:rPr>
          <w:rFonts w:eastAsia="Times New Roman"/>
        </w:rPr>
      </w:pPr>
    </w:p>
    <w:p w14:paraId="6D79C0C8" w14:textId="24B5584F" w:rsidR="00197FE9" w:rsidRPr="00542A65" w:rsidRDefault="00197FE9" w:rsidP="00197FE9">
      <w:pPr>
        <w:jc w:val="both"/>
        <w:rPr>
          <w:rFonts w:eastAsia="Times New Roman"/>
        </w:rPr>
      </w:pPr>
      <w:r w:rsidRPr="00542A65">
        <w:rPr>
          <w:rFonts w:eastAsia="Times New Roman"/>
        </w:rPr>
        <w:t>Publié le 10 mai 2024 - 10:05</w:t>
      </w:r>
      <w:r w:rsidR="004403ED" w:rsidRPr="00542A65">
        <w:rPr>
          <w:rFonts w:eastAsia="Times New Roman"/>
        </w:rPr>
        <w:t xml:space="preserve"> </w:t>
      </w:r>
      <w:hyperlink r:id="rId7" w:anchor=":~:text=Daniel%20Janin%20%2F%20AFP-,Va%2Dt%2Don%20un%20jour%20en%20finir%20avec%20les%20p%C3%A9nuries,HERA)%20de%20la%20commission%20europ%C3%A9enne" w:history="1">
        <w:r w:rsidR="004403ED" w:rsidRPr="00542A65">
          <w:rPr>
            <w:rStyle w:val="Hipervnculo"/>
            <w:rFonts w:eastAsia="Times New Roman"/>
          </w:rPr>
          <w:t>https://www.francesoir.fr/societe-sante/l-alliance-europeenne-pour-les-medicaments-critiques-enfin-un-remede-aux-penuries#:~:text=Daniel%20Janin%20%2F%20AFP-,Va%2Dt%2Don%20un%20jour%20en%20finir%20avec%20les%20p%C3%A9nuries,HERA)%20de%20la%20commission%20europ%C3%A9enne</w:t>
        </w:r>
      </w:hyperlink>
      <w:r w:rsidR="004403ED" w:rsidRPr="00542A65">
        <w:rPr>
          <w:rFonts w:eastAsia="Times New Roman"/>
        </w:rPr>
        <w:t>.</w:t>
      </w:r>
    </w:p>
    <w:p w14:paraId="69BF9EE0" w14:textId="77777777" w:rsidR="004403ED" w:rsidRPr="00542A65" w:rsidRDefault="004403ED" w:rsidP="00197FE9">
      <w:pPr>
        <w:jc w:val="both"/>
        <w:rPr>
          <w:rFonts w:eastAsia="Times New Roman"/>
        </w:rPr>
      </w:pPr>
    </w:p>
    <w:p w14:paraId="72E5AFCA" w14:textId="77777777" w:rsidR="00197FE9" w:rsidRPr="00542A65" w:rsidRDefault="00197FE9" w:rsidP="00197FE9">
      <w:pPr>
        <w:jc w:val="both"/>
        <w:rPr>
          <w:rFonts w:eastAsia="Times New Roman"/>
        </w:rPr>
      </w:pPr>
    </w:p>
    <w:p w14:paraId="7095D164" w14:textId="76647A28" w:rsidR="00197FE9" w:rsidRPr="00542A65" w:rsidRDefault="00197FE9" w:rsidP="00197FE9">
      <w:pPr>
        <w:pStyle w:val="NormalWeb"/>
        <w:shd w:val="clear" w:color="auto" w:fill="FFFFFF"/>
        <w:spacing w:before="0" w:beforeAutospacing="0"/>
        <w:jc w:val="both"/>
        <w:rPr>
          <w:b/>
          <w:color w:val="012C3D"/>
        </w:rPr>
      </w:pPr>
      <w:r w:rsidRPr="00542A65">
        <w:rPr>
          <w:rStyle w:val="Textoennegrita"/>
          <w:b w:val="0"/>
          <w:color w:val="012C3D"/>
        </w:rPr>
        <w:t>Va-t-on un jour en finir avec les pénuries de médica</w:t>
      </w:r>
      <w:r w:rsidR="00C338A1">
        <w:rPr>
          <w:rStyle w:val="Textoennegrita"/>
          <w:b w:val="0"/>
          <w:color w:val="012C3D"/>
        </w:rPr>
        <w:t>ments</w:t>
      </w:r>
      <w:r w:rsidRPr="00542A65">
        <w:rPr>
          <w:rStyle w:val="Textoennegrita"/>
          <w:b w:val="0"/>
          <w:color w:val="012C3D"/>
        </w:rPr>
        <w:t xml:space="preserve"> C’est en tout cas l’objectif affiché de la nouvelle </w:t>
      </w:r>
      <w:proofErr w:type="spellStart"/>
      <w:r w:rsidRPr="00542A65">
        <w:rPr>
          <w:rStyle w:val="Textoennegrita"/>
          <w:b w:val="0"/>
          <w:color w:val="012C3D"/>
        </w:rPr>
        <w:t>task</w:t>
      </w:r>
      <w:proofErr w:type="spellEnd"/>
      <w:r w:rsidRPr="00542A65">
        <w:rPr>
          <w:rStyle w:val="Textoennegrita"/>
          <w:b w:val="0"/>
          <w:color w:val="012C3D"/>
        </w:rPr>
        <w:t xml:space="preserve"> force européenne du médicament lancée le 24 avril 2024 par l'Autorité de préparation et de réaction en cas d'urgence sanitaire (HERA) de la commission européenne. Bien qu’aujourd’hui, 60 % à 80 % des principes actifs de nos médicaments proviennent toujours d’Asie, la crise sanitaire nous a fait collectivement prendre conscience de notre dépendance et de la néc</w:t>
      </w:r>
      <w:r w:rsidR="00542A65">
        <w:rPr>
          <w:rStyle w:val="Textoennegrita"/>
          <w:b w:val="0"/>
          <w:color w:val="012C3D"/>
        </w:rPr>
        <w:t>essité de mener une politique dé</w:t>
      </w:r>
      <w:r w:rsidRPr="00542A65">
        <w:rPr>
          <w:rStyle w:val="Textoennegrita"/>
          <w:b w:val="0"/>
          <w:color w:val="012C3D"/>
        </w:rPr>
        <w:t>terminée de réindustrialisation en matière de santé.</w:t>
      </w:r>
    </w:p>
    <w:p w14:paraId="3E8ED0A8" w14:textId="77777777" w:rsidR="00197FE9" w:rsidRPr="00542A65" w:rsidRDefault="00197FE9" w:rsidP="00197FE9">
      <w:pPr>
        <w:pStyle w:val="NormalWeb"/>
        <w:shd w:val="clear" w:color="auto" w:fill="FFFFFF"/>
        <w:spacing w:before="0" w:beforeAutospacing="0"/>
        <w:jc w:val="both"/>
        <w:rPr>
          <w:rStyle w:val="Textoennegrita"/>
          <w:color w:val="012C3D"/>
        </w:rPr>
      </w:pPr>
      <w:r w:rsidRPr="00542A65">
        <w:rPr>
          <w:rStyle w:val="Textoennegrita"/>
          <w:color w:val="012C3D"/>
        </w:rPr>
        <w:t>Un outil stratégique indispensable</w:t>
      </w:r>
    </w:p>
    <w:p w14:paraId="07E78318" w14:textId="681DC470" w:rsidR="00197FE9" w:rsidRPr="00542A65" w:rsidRDefault="00D83C03" w:rsidP="00197FE9">
      <w:pPr>
        <w:pStyle w:val="NormalWeb"/>
        <w:shd w:val="clear" w:color="auto" w:fill="FFFFFF"/>
        <w:spacing w:before="0" w:beforeAutospacing="0"/>
        <w:jc w:val="both"/>
        <w:rPr>
          <w:color w:val="012C3D"/>
        </w:rPr>
      </w:pPr>
      <w:r>
        <w:rPr>
          <w:color w:val="012C3D"/>
        </w:rPr>
        <w:t>La création de l'A</w:t>
      </w:r>
      <w:r w:rsidR="00197FE9" w:rsidRPr="00542A65">
        <w:rPr>
          <w:color w:val="012C3D"/>
        </w:rPr>
        <w:t>lliance du médicament fait écho à l'appel lancé par plus de 23 É</w:t>
      </w:r>
      <w:bookmarkStart w:id="0" w:name="_GoBack"/>
      <w:r w:rsidR="00197FE9" w:rsidRPr="00542A65">
        <w:rPr>
          <w:color w:val="012C3D"/>
        </w:rPr>
        <w:t>tat</w:t>
      </w:r>
      <w:bookmarkEnd w:id="0"/>
      <w:r w:rsidR="00197FE9" w:rsidRPr="00542A65">
        <w:rPr>
          <w:color w:val="012C3D"/>
        </w:rPr>
        <w:t>s membres en faveur d'une plus grande autonomie stratégique dans ce secteur. Annoncée pour la première fois par la</w:t>
      </w:r>
      <w:r>
        <w:rPr>
          <w:color w:val="012C3D"/>
        </w:rPr>
        <w:t xml:space="preserve"> Commission en octobre 2023, l'A</w:t>
      </w:r>
      <w:r w:rsidR="00197FE9" w:rsidRPr="00542A65">
        <w:rPr>
          <w:color w:val="012C3D"/>
        </w:rPr>
        <w:t>lliance se concentrera sur la politique industrielle et complétera la réforme de la législation pharmaceutique de l'UE. L’objectif de cette nouvelle structure sera de renforcer la disponibilité des médicaments, d’œuvrer à l'amélioration de la sécurité de l’approvisionnement et de réduire les dépendances de la chaîne d'approvisionnement de l'UE.</w:t>
      </w:r>
    </w:p>
    <w:p w14:paraId="579CDCD3" w14:textId="56D532EA" w:rsidR="00197FE9" w:rsidRPr="00542A65" w:rsidRDefault="00197FE9" w:rsidP="00197FE9">
      <w:pPr>
        <w:pStyle w:val="NormalWeb"/>
        <w:shd w:val="clear" w:color="auto" w:fill="FFFFFF"/>
        <w:spacing w:before="0" w:beforeAutospacing="0"/>
        <w:jc w:val="both"/>
        <w:rPr>
          <w:rStyle w:val="Textoennegrita"/>
          <w:color w:val="012C3D"/>
        </w:rPr>
      </w:pPr>
      <w:r w:rsidRPr="00542A65">
        <w:rPr>
          <w:color w:val="012C3D"/>
        </w:rPr>
        <w:br/>
      </w:r>
      <w:r w:rsidR="00C338A1">
        <w:rPr>
          <w:rStyle w:val="Textoennegrita"/>
          <w:color w:val="012C3D"/>
        </w:rPr>
        <w:t>É</w:t>
      </w:r>
      <w:r w:rsidRPr="00542A65">
        <w:rPr>
          <w:rStyle w:val="Textoennegrita"/>
          <w:color w:val="012C3D"/>
        </w:rPr>
        <w:t>viter les pénuries de médicaments</w:t>
      </w:r>
    </w:p>
    <w:p w14:paraId="37D071D4" w14:textId="473FEB2D" w:rsidR="00197FE9" w:rsidRPr="00542A65" w:rsidRDefault="00197FE9" w:rsidP="00197FE9">
      <w:pPr>
        <w:pStyle w:val="NormalWeb"/>
        <w:shd w:val="clear" w:color="auto" w:fill="FFFFFF"/>
        <w:spacing w:before="0" w:beforeAutospacing="0"/>
        <w:jc w:val="both"/>
        <w:rPr>
          <w:color w:val="012C3D"/>
        </w:rPr>
      </w:pPr>
      <w:r w:rsidRPr="00542A65">
        <w:rPr>
          <w:color w:val="012C3D"/>
        </w:rPr>
        <w:t>Les récentes pénuries critiques de médicaments ont mis en évidence l'importance de la sécurité de l'approvisionnement dans les États m</w:t>
      </w:r>
      <w:r w:rsidR="00D83C03">
        <w:rPr>
          <w:color w:val="012C3D"/>
        </w:rPr>
        <w:t>embres et au niveau de l'UE. L'A</w:t>
      </w:r>
      <w:r w:rsidRPr="00542A65">
        <w:rPr>
          <w:color w:val="012C3D"/>
        </w:rPr>
        <w:t>lliance du médicament sera chargée d’élaborer des recommandations stratégiques pour éviter ces pénuries. Parmi les principaux facteurs analysés figurent une dépendance excessive à l'égard d'un nombre limité de fournisseurs externes, des possibilités de diversification limitées et des capacités de production limitées. Les actions de l'Alliance s'appuieront sur l'analyse des vulnérabilités réalisée par la Commission européenne concernant la chaîne d’approvisionnement de 11 médicaments critiques figurant sur la première liste de « médicaments critiques de l’Union » publiée par l’agence européenne du médicament (EMA) le 12 décembre dernier.</w:t>
      </w:r>
    </w:p>
    <w:p w14:paraId="52ABB06D" w14:textId="0199EC1C" w:rsidR="00197FE9" w:rsidRPr="00542A65" w:rsidRDefault="00197FE9" w:rsidP="004403ED">
      <w:pPr>
        <w:pStyle w:val="NormalWeb"/>
        <w:shd w:val="clear" w:color="auto" w:fill="FFFFFF"/>
        <w:spacing w:before="0" w:beforeAutospacing="0"/>
        <w:rPr>
          <w:rStyle w:val="Textoennegrita"/>
          <w:color w:val="012C3D"/>
        </w:rPr>
      </w:pPr>
      <w:r w:rsidRPr="00542A65">
        <w:rPr>
          <w:rStyle w:val="Textoennegrita"/>
          <w:color w:val="012C3D"/>
        </w:rPr>
        <w:t>Plan de relocalisation et dissidences</w:t>
      </w:r>
    </w:p>
    <w:p w14:paraId="1F9C1A58" w14:textId="6A4FE581" w:rsidR="00197FE9" w:rsidRPr="00542A65" w:rsidRDefault="00D83C03" w:rsidP="00197FE9">
      <w:pPr>
        <w:pStyle w:val="NormalWeb"/>
        <w:shd w:val="clear" w:color="auto" w:fill="FFFFFF"/>
        <w:spacing w:before="0" w:beforeAutospacing="0"/>
        <w:jc w:val="both"/>
        <w:rPr>
          <w:color w:val="012C3D"/>
        </w:rPr>
      </w:pPr>
      <w:r>
        <w:rPr>
          <w:color w:val="012C3D"/>
        </w:rPr>
        <w:t>Á</w:t>
      </w:r>
      <w:r w:rsidR="00197FE9" w:rsidRPr="00542A65">
        <w:rPr>
          <w:color w:val="012C3D"/>
        </w:rPr>
        <w:t xml:space="preserve"> l'occasion du lancement de l'Alliance européenne, Roland Lescure, ministre français délégué</w:t>
      </w:r>
      <w:r>
        <w:rPr>
          <w:color w:val="012C3D"/>
        </w:rPr>
        <w:t xml:space="preserve"> chargé de l’Industrie et de l'É</w:t>
      </w:r>
      <w:r w:rsidR="00197FE9" w:rsidRPr="00542A65">
        <w:rPr>
          <w:color w:val="012C3D"/>
        </w:rPr>
        <w:t xml:space="preserve">nergie a présenté un manifeste en faveur d’un plan </w:t>
      </w:r>
      <w:r w:rsidR="00197FE9" w:rsidRPr="00542A65">
        <w:rPr>
          <w:color w:val="012C3D"/>
        </w:rPr>
        <w:lastRenderedPageBreak/>
        <w:t xml:space="preserve">d’investissement coordonné pour faciliter les relocalisations. Plusieurs </w:t>
      </w:r>
      <w:r w:rsidR="00C338A1">
        <w:rPr>
          <w:color w:val="012C3D"/>
        </w:rPr>
        <w:t xml:space="preserve">États </w:t>
      </w:r>
      <w:r w:rsidR="00197FE9" w:rsidRPr="00542A65">
        <w:rPr>
          <w:color w:val="012C3D"/>
        </w:rPr>
        <w:t>membres ont d’ores et déjà indiqué être en s</w:t>
      </w:r>
      <w:r w:rsidR="004403ED" w:rsidRPr="00542A65">
        <w:rPr>
          <w:color w:val="012C3D"/>
        </w:rPr>
        <w:t>outien de la démarche française</w:t>
      </w:r>
      <w:r w:rsidR="00542A65">
        <w:rPr>
          <w:color w:val="012C3D"/>
        </w:rPr>
        <w:t xml:space="preserve"> </w:t>
      </w:r>
      <w:r w:rsidR="00197FE9" w:rsidRPr="00542A65">
        <w:rPr>
          <w:color w:val="012C3D"/>
        </w:rPr>
        <w:t>: Pays Bas, Grèce, Italie, Hongrie, Malte, Slovaquie, Chypre, Roumanie. L'Allemagne et l'Irlande, parmi les plus gros producteurs de médicaments européens ne sont pas signataires. Ce choix ne manquera pas de faire réagir l’Europe de la santé.</w:t>
      </w:r>
    </w:p>
    <w:p w14:paraId="447ACB3F" w14:textId="77777777" w:rsidR="00197FE9" w:rsidRPr="00542A65" w:rsidRDefault="00197FE9" w:rsidP="00197FE9">
      <w:pPr>
        <w:jc w:val="right"/>
      </w:pPr>
    </w:p>
    <w:p w14:paraId="7C963754" w14:textId="77777777" w:rsidR="002D484F" w:rsidRPr="00542A65" w:rsidRDefault="002D484F" w:rsidP="00197FE9">
      <w:pPr>
        <w:jc w:val="right"/>
      </w:pPr>
    </w:p>
    <w:p w14:paraId="29D58EF3" w14:textId="5D2E9482" w:rsidR="002D484F" w:rsidRPr="00542A65" w:rsidRDefault="002D484F" w:rsidP="002D484F">
      <w:pPr>
        <w:jc w:val="both"/>
        <w:rPr>
          <w:color w:val="000000"/>
        </w:rPr>
      </w:pPr>
      <w:r w:rsidRPr="00542A65">
        <w:rPr>
          <w:b/>
          <w:bCs/>
          <w:color w:val="000000"/>
        </w:rPr>
        <w:t>Mentions légales</w:t>
      </w:r>
      <w:r w:rsidR="00542A65">
        <w:rPr>
          <w:b/>
          <w:bCs/>
          <w:color w:val="000000"/>
        </w:rPr>
        <w:t xml:space="preserve"> </w:t>
      </w:r>
      <w:r w:rsidRPr="00542A65">
        <w:rPr>
          <w:color w:val="000000"/>
        </w:rPr>
        <w:t xml:space="preserve">: </w:t>
      </w:r>
      <w:hyperlink r:id="rId8" w:history="1">
        <w:r w:rsidRPr="00542A65">
          <w:rPr>
            <w:rStyle w:val="Hipervnculo"/>
          </w:rPr>
          <w:t>https://www.francesoir.fr/mentions-legales</w:t>
        </w:r>
      </w:hyperlink>
    </w:p>
    <w:p w14:paraId="00D9B674" w14:textId="77777777" w:rsidR="002D484F" w:rsidRPr="00542A65" w:rsidRDefault="002D484F" w:rsidP="002D484F"/>
    <w:p w14:paraId="3B394021" w14:textId="77777777" w:rsidR="002D484F" w:rsidRPr="00542A65" w:rsidRDefault="002D484F" w:rsidP="00197FE9">
      <w:pPr>
        <w:jc w:val="right"/>
      </w:pPr>
    </w:p>
    <w:p w14:paraId="1E5E107A" w14:textId="77777777" w:rsidR="002D484F" w:rsidRPr="00542A65" w:rsidRDefault="002D484F" w:rsidP="00197FE9">
      <w:pPr>
        <w:jc w:val="right"/>
      </w:pPr>
    </w:p>
    <w:p w14:paraId="415AFEF7" w14:textId="77777777" w:rsidR="00197FE9" w:rsidRPr="00542A65" w:rsidRDefault="00197FE9" w:rsidP="00197FE9">
      <w:pPr>
        <w:jc w:val="both"/>
      </w:pPr>
    </w:p>
    <w:p w14:paraId="5AF41F86" w14:textId="77777777" w:rsidR="00197FE9" w:rsidRPr="00542A65" w:rsidRDefault="00197FE9" w:rsidP="00197FE9">
      <w:pPr>
        <w:jc w:val="both"/>
      </w:pPr>
    </w:p>
    <w:p w14:paraId="626A30B1" w14:textId="77777777" w:rsidR="00197FE9" w:rsidRPr="00542A65" w:rsidRDefault="00197FE9" w:rsidP="00197FE9">
      <w:pPr>
        <w:jc w:val="both"/>
      </w:pPr>
    </w:p>
    <w:p w14:paraId="1EDAEE6A" w14:textId="77777777" w:rsidR="00197FE9" w:rsidRPr="00542A65" w:rsidRDefault="00197FE9" w:rsidP="00197FE9">
      <w:pPr>
        <w:jc w:val="both"/>
      </w:pPr>
    </w:p>
    <w:p w14:paraId="4FF91280" w14:textId="77777777" w:rsidR="00197FE9" w:rsidRPr="00542A65" w:rsidRDefault="00197FE9" w:rsidP="00197FE9">
      <w:pPr>
        <w:jc w:val="both"/>
      </w:pPr>
    </w:p>
    <w:p w14:paraId="2147A8F8" w14:textId="77777777" w:rsidR="00197FE9" w:rsidRPr="00542A65" w:rsidRDefault="00197FE9" w:rsidP="00197FE9">
      <w:pPr>
        <w:jc w:val="both"/>
      </w:pPr>
    </w:p>
    <w:p w14:paraId="5529FE38" w14:textId="77777777" w:rsidR="00197FE9" w:rsidRPr="00542A65" w:rsidRDefault="00197FE9" w:rsidP="00197FE9">
      <w:pPr>
        <w:jc w:val="both"/>
      </w:pPr>
    </w:p>
    <w:p w14:paraId="470A992A" w14:textId="77777777" w:rsidR="00197FE9" w:rsidRPr="00542A65" w:rsidRDefault="00197FE9" w:rsidP="00197FE9">
      <w:pPr>
        <w:jc w:val="both"/>
      </w:pPr>
    </w:p>
    <w:p w14:paraId="7CA2AC88" w14:textId="77777777" w:rsidR="00197FE9" w:rsidRPr="00542A65" w:rsidRDefault="00197FE9" w:rsidP="00197FE9">
      <w:pPr>
        <w:jc w:val="both"/>
      </w:pPr>
    </w:p>
    <w:p w14:paraId="7F6A3553" w14:textId="397C3C76" w:rsidR="002D484F" w:rsidRPr="00542A65" w:rsidRDefault="002D484F" w:rsidP="00E93615">
      <w:pPr>
        <w:jc w:val="center"/>
      </w:pPr>
    </w:p>
    <w:sectPr w:rsidR="002D484F" w:rsidRPr="00542A65" w:rsidSect="009008BE">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CDF4" w16cex:dateUtc="2024-06-11T10:40:00Z"/>
  <w16cex:commentExtensible w16cex:durableId="70B24EAD" w16cex:dateUtc="2024-06-11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AD26F" w16cid:durableId="2A03CDF4"/>
  <w16cid:commentId w16cid:paraId="27E3E67A" w16cid:durableId="70B24EA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C6EF" w14:textId="77777777" w:rsidR="002358E7" w:rsidRDefault="002358E7" w:rsidP="00C338A1">
      <w:r>
        <w:separator/>
      </w:r>
    </w:p>
  </w:endnote>
  <w:endnote w:type="continuationSeparator" w:id="0">
    <w:p w14:paraId="62670B13" w14:textId="77777777" w:rsidR="002358E7" w:rsidRDefault="002358E7" w:rsidP="00C3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D1B78" w14:textId="77777777" w:rsidR="002358E7" w:rsidRDefault="002358E7" w:rsidP="00C338A1">
      <w:r>
        <w:separator/>
      </w:r>
    </w:p>
  </w:footnote>
  <w:footnote w:type="continuationSeparator" w:id="0">
    <w:p w14:paraId="11AFC9CF" w14:textId="77777777" w:rsidR="002358E7" w:rsidRDefault="002358E7" w:rsidP="00C338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2855"/>
    <w:multiLevelType w:val="hybridMultilevel"/>
    <w:tmpl w:val="2C3A25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7957A62"/>
    <w:multiLevelType w:val="hybridMultilevel"/>
    <w:tmpl w:val="A7F881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91E70F6"/>
    <w:multiLevelType w:val="hybridMultilevel"/>
    <w:tmpl w:val="C2863F90"/>
    <w:lvl w:ilvl="0" w:tplc="6FE633F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E9"/>
    <w:rsid w:val="00026923"/>
    <w:rsid w:val="00053D8A"/>
    <w:rsid w:val="001554DD"/>
    <w:rsid w:val="0015581D"/>
    <w:rsid w:val="00197FE9"/>
    <w:rsid w:val="002358E7"/>
    <w:rsid w:val="002D484F"/>
    <w:rsid w:val="00374E06"/>
    <w:rsid w:val="0039585C"/>
    <w:rsid w:val="004403ED"/>
    <w:rsid w:val="00542A65"/>
    <w:rsid w:val="005616C6"/>
    <w:rsid w:val="005A21DA"/>
    <w:rsid w:val="008F1BFF"/>
    <w:rsid w:val="009008BE"/>
    <w:rsid w:val="00B93759"/>
    <w:rsid w:val="00C338A1"/>
    <w:rsid w:val="00D83C03"/>
    <w:rsid w:val="00E05A72"/>
    <w:rsid w:val="00E93615"/>
    <w:rsid w:val="00F94D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81711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ED"/>
    <w:rPr>
      <w:rFonts w:ascii="Times New Roman" w:hAnsi="Times New Roman" w:cs="Times New Roman"/>
      <w:lang w:val="fr-FR" w:eastAsia="es-ES_tradnl"/>
    </w:rPr>
  </w:style>
  <w:style w:type="paragraph" w:styleId="Ttulo1">
    <w:name w:val="heading 1"/>
    <w:basedOn w:val="Normal"/>
    <w:link w:val="Ttulo1Car"/>
    <w:uiPriority w:val="9"/>
    <w:qFormat/>
    <w:rsid w:val="00197FE9"/>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7FE9"/>
    <w:rPr>
      <w:rFonts w:ascii="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197FE9"/>
    <w:rPr>
      <w:color w:val="0000FF"/>
      <w:u w:val="single"/>
    </w:rPr>
  </w:style>
  <w:style w:type="paragraph" w:customStyle="1" w:styleId="articledesc">
    <w:name w:val="article__desc"/>
    <w:basedOn w:val="Normal"/>
    <w:rsid w:val="00197FE9"/>
    <w:pPr>
      <w:spacing w:before="100" w:beforeAutospacing="1" w:after="100" w:afterAutospacing="1"/>
    </w:pPr>
  </w:style>
  <w:style w:type="paragraph" w:customStyle="1" w:styleId="meta">
    <w:name w:val="meta"/>
    <w:basedOn w:val="Normal"/>
    <w:rsid w:val="00197FE9"/>
    <w:pPr>
      <w:spacing w:before="100" w:beforeAutospacing="1" w:after="100" w:afterAutospacing="1"/>
    </w:pPr>
  </w:style>
  <w:style w:type="character" w:customStyle="1" w:styleId="metaauthor">
    <w:name w:val="meta__author"/>
    <w:basedOn w:val="Fuentedeprrafopredeter"/>
    <w:rsid w:val="00197FE9"/>
  </w:style>
  <w:style w:type="paragraph" w:customStyle="1" w:styleId="articleparagraph">
    <w:name w:val="article__paragraph"/>
    <w:basedOn w:val="Normal"/>
    <w:rsid w:val="00197FE9"/>
    <w:pPr>
      <w:spacing w:before="100" w:beforeAutospacing="1" w:after="100" w:afterAutospacing="1"/>
    </w:pPr>
  </w:style>
  <w:style w:type="character" w:customStyle="1" w:styleId="field">
    <w:name w:val="field"/>
    <w:basedOn w:val="Fuentedeprrafopredeter"/>
    <w:rsid w:val="00197FE9"/>
  </w:style>
  <w:style w:type="paragraph" w:styleId="NormalWeb">
    <w:name w:val="Normal (Web)"/>
    <w:basedOn w:val="Normal"/>
    <w:uiPriority w:val="99"/>
    <w:semiHidden/>
    <w:unhideWhenUsed/>
    <w:rsid w:val="00197FE9"/>
    <w:pPr>
      <w:spacing w:before="100" w:beforeAutospacing="1" w:after="100" w:afterAutospacing="1"/>
    </w:pPr>
  </w:style>
  <w:style w:type="character" w:styleId="Textoennegrita">
    <w:name w:val="Strong"/>
    <w:basedOn w:val="Fuentedeprrafopredeter"/>
    <w:uiPriority w:val="22"/>
    <w:qFormat/>
    <w:rsid w:val="00197FE9"/>
    <w:rPr>
      <w:b/>
      <w:bCs/>
    </w:rPr>
  </w:style>
  <w:style w:type="paragraph" w:customStyle="1" w:styleId="articlelink">
    <w:name w:val="article_link"/>
    <w:basedOn w:val="Normal"/>
    <w:rsid w:val="00197FE9"/>
    <w:pPr>
      <w:spacing w:before="100" w:beforeAutospacing="1" w:after="100" w:afterAutospacing="1"/>
    </w:pPr>
  </w:style>
  <w:style w:type="table" w:styleId="Tablaconcuadrcula">
    <w:name w:val="Table Grid"/>
    <w:basedOn w:val="Tablanormal"/>
    <w:uiPriority w:val="39"/>
    <w:rsid w:val="00197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3615"/>
    <w:pPr>
      <w:ind w:left="720"/>
      <w:contextualSpacing/>
    </w:pPr>
  </w:style>
  <w:style w:type="paragraph" w:styleId="Revisin">
    <w:name w:val="Revision"/>
    <w:hidden/>
    <w:uiPriority w:val="99"/>
    <w:semiHidden/>
    <w:rsid w:val="001554DD"/>
    <w:rPr>
      <w:rFonts w:ascii="Times New Roman" w:hAnsi="Times New Roman" w:cs="Times New Roman"/>
      <w:lang w:val="fr-FR" w:eastAsia="es-ES_tradnl"/>
    </w:rPr>
  </w:style>
  <w:style w:type="character" w:styleId="Refdecomentario">
    <w:name w:val="annotation reference"/>
    <w:basedOn w:val="Fuentedeprrafopredeter"/>
    <w:uiPriority w:val="99"/>
    <w:semiHidden/>
    <w:unhideWhenUsed/>
    <w:rsid w:val="001554DD"/>
    <w:rPr>
      <w:sz w:val="16"/>
      <w:szCs w:val="16"/>
    </w:rPr>
  </w:style>
  <w:style w:type="paragraph" w:styleId="Textocomentario">
    <w:name w:val="annotation text"/>
    <w:basedOn w:val="Normal"/>
    <w:link w:val="TextocomentarioCar"/>
    <w:uiPriority w:val="99"/>
    <w:semiHidden/>
    <w:unhideWhenUsed/>
    <w:rsid w:val="001554DD"/>
    <w:rPr>
      <w:sz w:val="20"/>
      <w:szCs w:val="20"/>
    </w:rPr>
  </w:style>
  <w:style w:type="character" w:customStyle="1" w:styleId="TextocomentarioCar">
    <w:name w:val="Texto comentario Car"/>
    <w:basedOn w:val="Fuentedeprrafopredeter"/>
    <w:link w:val="Textocomentario"/>
    <w:uiPriority w:val="99"/>
    <w:semiHidden/>
    <w:rsid w:val="001554DD"/>
    <w:rPr>
      <w:rFonts w:ascii="Times New Roman" w:hAnsi="Times New Roman" w:cs="Times New Roman"/>
      <w:sz w:val="20"/>
      <w:szCs w:val="20"/>
      <w:lang w:val="fr-FR" w:eastAsia="es-ES_tradnl"/>
    </w:rPr>
  </w:style>
  <w:style w:type="paragraph" w:styleId="Asuntodelcomentario">
    <w:name w:val="annotation subject"/>
    <w:basedOn w:val="Textocomentario"/>
    <w:next w:val="Textocomentario"/>
    <w:link w:val="AsuntodelcomentarioCar"/>
    <w:uiPriority w:val="99"/>
    <w:semiHidden/>
    <w:unhideWhenUsed/>
    <w:rsid w:val="001554DD"/>
    <w:rPr>
      <w:b/>
      <w:bCs/>
    </w:rPr>
  </w:style>
  <w:style w:type="character" w:customStyle="1" w:styleId="AsuntodelcomentarioCar">
    <w:name w:val="Asunto del comentario Car"/>
    <w:basedOn w:val="TextocomentarioCar"/>
    <w:link w:val="Asuntodelcomentario"/>
    <w:uiPriority w:val="99"/>
    <w:semiHidden/>
    <w:rsid w:val="001554DD"/>
    <w:rPr>
      <w:rFonts w:ascii="Times New Roman" w:hAnsi="Times New Roman" w:cs="Times New Roman"/>
      <w:b/>
      <w:bCs/>
      <w:sz w:val="20"/>
      <w:szCs w:val="20"/>
      <w:lang w:val="fr-FR" w:eastAsia="es-ES_tradnl"/>
    </w:rPr>
  </w:style>
  <w:style w:type="paragraph" w:styleId="Textodeglobo">
    <w:name w:val="Balloon Text"/>
    <w:basedOn w:val="Normal"/>
    <w:link w:val="TextodegloboCar"/>
    <w:uiPriority w:val="99"/>
    <w:semiHidden/>
    <w:unhideWhenUsed/>
    <w:rsid w:val="00C338A1"/>
    <w:rPr>
      <w:sz w:val="18"/>
      <w:szCs w:val="18"/>
    </w:rPr>
  </w:style>
  <w:style w:type="character" w:customStyle="1" w:styleId="TextodegloboCar">
    <w:name w:val="Texto de globo Car"/>
    <w:basedOn w:val="Fuentedeprrafopredeter"/>
    <w:link w:val="Textodeglobo"/>
    <w:uiPriority w:val="99"/>
    <w:semiHidden/>
    <w:rsid w:val="00C338A1"/>
    <w:rPr>
      <w:rFonts w:ascii="Times New Roman" w:hAnsi="Times New Roman" w:cs="Times New Roman"/>
      <w:sz w:val="18"/>
      <w:szCs w:val="18"/>
      <w:lang w:val="fr-FR" w:eastAsia="es-ES_tradnl"/>
    </w:rPr>
  </w:style>
  <w:style w:type="paragraph" w:styleId="Encabezado">
    <w:name w:val="header"/>
    <w:basedOn w:val="Normal"/>
    <w:link w:val="EncabezadoCar"/>
    <w:uiPriority w:val="99"/>
    <w:unhideWhenUsed/>
    <w:rsid w:val="00C338A1"/>
    <w:pPr>
      <w:tabs>
        <w:tab w:val="center" w:pos="4252"/>
        <w:tab w:val="right" w:pos="8504"/>
      </w:tabs>
    </w:pPr>
  </w:style>
  <w:style w:type="character" w:customStyle="1" w:styleId="EncabezadoCar">
    <w:name w:val="Encabezado Car"/>
    <w:basedOn w:val="Fuentedeprrafopredeter"/>
    <w:link w:val="Encabezado"/>
    <w:uiPriority w:val="99"/>
    <w:rsid w:val="00C338A1"/>
    <w:rPr>
      <w:rFonts w:ascii="Times New Roman" w:hAnsi="Times New Roman" w:cs="Times New Roman"/>
      <w:lang w:val="fr-FR" w:eastAsia="es-ES_tradnl"/>
    </w:rPr>
  </w:style>
  <w:style w:type="paragraph" w:styleId="Piedepgina">
    <w:name w:val="footer"/>
    <w:basedOn w:val="Normal"/>
    <w:link w:val="PiedepginaCar"/>
    <w:uiPriority w:val="99"/>
    <w:unhideWhenUsed/>
    <w:rsid w:val="00C338A1"/>
    <w:pPr>
      <w:tabs>
        <w:tab w:val="center" w:pos="4252"/>
        <w:tab w:val="right" w:pos="8504"/>
      </w:tabs>
    </w:pPr>
  </w:style>
  <w:style w:type="character" w:customStyle="1" w:styleId="PiedepginaCar">
    <w:name w:val="Pie de página Car"/>
    <w:basedOn w:val="Fuentedeprrafopredeter"/>
    <w:link w:val="Piedepgina"/>
    <w:uiPriority w:val="99"/>
    <w:rsid w:val="00C338A1"/>
    <w:rPr>
      <w:rFonts w:ascii="Times New Roman" w:hAnsi="Times New Roman" w:cs="Times New Roman"/>
      <w:lang w:val="fr-F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5919">
      <w:bodyDiv w:val="1"/>
      <w:marLeft w:val="0"/>
      <w:marRight w:val="0"/>
      <w:marTop w:val="0"/>
      <w:marBottom w:val="0"/>
      <w:divBdr>
        <w:top w:val="none" w:sz="0" w:space="0" w:color="auto"/>
        <w:left w:val="none" w:sz="0" w:space="0" w:color="auto"/>
        <w:bottom w:val="none" w:sz="0" w:space="0" w:color="auto"/>
        <w:right w:val="none" w:sz="0" w:space="0" w:color="auto"/>
      </w:divBdr>
    </w:div>
    <w:div w:id="452018993">
      <w:bodyDiv w:val="1"/>
      <w:marLeft w:val="0"/>
      <w:marRight w:val="0"/>
      <w:marTop w:val="0"/>
      <w:marBottom w:val="0"/>
      <w:divBdr>
        <w:top w:val="none" w:sz="0" w:space="0" w:color="auto"/>
        <w:left w:val="none" w:sz="0" w:space="0" w:color="auto"/>
        <w:bottom w:val="none" w:sz="0" w:space="0" w:color="auto"/>
        <w:right w:val="none" w:sz="0" w:space="0" w:color="auto"/>
      </w:divBdr>
    </w:div>
    <w:div w:id="899632872">
      <w:bodyDiv w:val="1"/>
      <w:marLeft w:val="0"/>
      <w:marRight w:val="0"/>
      <w:marTop w:val="0"/>
      <w:marBottom w:val="0"/>
      <w:divBdr>
        <w:top w:val="none" w:sz="0" w:space="0" w:color="auto"/>
        <w:left w:val="none" w:sz="0" w:space="0" w:color="auto"/>
        <w:bottom w:val="none" w:sz="0" w:space="0" w:color="auto"/>
        <w:right w:val="none" w:sz="0" w:space="0" w:color="auto"/>
      </w:divBdr>
    </w:div>
    <w:div w:id="994720853">
      <w:bodyDiv w:val="1"/>
      <w:marLeft w:val="0"/>
      <w:marRight w:val="0"/>
      <w:marTop w:val="0"/>
      <w:marBottom w:val="0"/>
      <w:divBdr>
        <w:top w:val="none" w:sz="0" w:space="0" w:color="auto"/>
        <w:left w:val="none" w:sz="0" w:space="0" w:color="auto"/>
        <w:bottom w:val="none" w:sz="0" w:space="0" w:color="auto"/>
        <w:right w:val="none" w:sz="0" w:space="0" w:color="auto"/>
      </w:divBdr>
    </w:div>
    <w:div w:id="1286228233">
      <w:bodyDiv w:val="1"/>
      <w:marLeft w:val="0"/>
      <w:marRight w:val="0"/>
      <w:marTop w:val="0"/>
      <w:marBottom w:val="0"/>
      <w:divBdr>
        <w:top w:val="none" w:sz="0" w:space="0" w:color="auto"/>
        <w:left w:val="none" w:sz="0" w:space="0" w:color="auto"/>
        <w:bottom w:val="none" w:sz="0" w:space="0" w:color="auto"/>
        <w:right w:val="none" w:sz="0" w:space="0" w:color="auto"/>
      </w:divBdr>
    </w:div>
    <w:div w:id="1340044277">
      <w:bodyDiv w:val="1"/>
      <w:marLeft w:val="0"/>
      <w:marRight w:val="0"/>
      <w:marTop w:val="0"/>
      <w:marBottom w:val="0"/>
      <w:divBdr>
        <w:top w:val="none" w:sz="0" w:space="0" w:color="auto"/>
        <w:left w:val="none" w:sz="0" w:space="0" w:color="auto"/>
        <w:bottom w:val="none" w:sz="0" w:space="0" w:color="auto"/>
        <w:right w:val="none" w:sz="0" w:space="0" w:color="auto"/>
      </w:divBdr>
    </w:div>
    <w:div w:id="1411806930">
      <w:bodyDiv w:val="1"/>
      <w:marLeft w:val="0"/>
      <w:marRight w:val="0"/>
      <w:marTop w:val="0"/>
      <w:marBottom w:val="0"/>
      <w:divBdr>
        <w:top w:val="none" w:sz="0" w:space="0" w:color="auto"/>
        <w:left w:val="none" w:sz="0" w:space="0" w:color="auto"/>
        <w:bottom w:val="none" w:sz="0" w:space="0" w:color="auto"/>
        <w:right w:val="none" w:sz="0" w:space="0" w:color="auto"/>
      </w:divBdr>
    </w:div>
    <w:div w:id="1488670815">
      <w:bodyDiv w:val="1"/>
      <w:marLeft w:val="0"/>
      <w:marRight w:val="0"/>
      <w:marTop w:val="0"/>
      <w:marBottom w:val="0"/>
      <w:divBdr>
        <w:top w:val="none" w:sz="0" w:space="0" w:color="auto"/>
        <w:left w:val="none" w:sz="0" w:space="0" w:color="auto"/>
        <w:bottom w:val="none" w:sz="0" w:space="0" w:color="auto"/>
        <w:right w:val="none" w:sz="0" w:space="0" w:color="auto"/>
      </w:divBdr>
    </w:div>
    <w:div w:id="1649362100">
      <w:bodyDiv w:val="1"/>
      <w:marLeft w:val="0"/>
      <w:marRight w:val="0"/>
      <w:marTop w:val="0"/>
      <w:marBottom w:val="0"/>
      <w:divBdr>
        <w:top w:val="none" w:sz="0" w:space="0" w:color="auto"/>
        <w:left w:val="none" w:sz="0" w:space="0" w:color="auto"/>
        <w:bottom w:val="none" w:sz="0" w:space="0" w:color="auto"/>
        <w:right w:val="none" w:sz="0" w:space="0" w:color="auto"/>
      </w:divBdr>
    </w:div>
    <w:div w:id="1947300622">
      <w:bodyDiv w:val="1"/>
      <w:marLeft w:val="0"/>
      <w:marRight w:val="0"/>
      <w:marTop w:val="0"/>
      <w:marBottom w:val="0"/>
      <w:divBdr>
        <w:top w:val="none" w:sz="0" w:space="0" w:color="auto"/>
        <w:left w:val="none" w:sz="0" w:space="0" w:color="auto"/>
        <w:bottom w:val="none" w:sz="0" w:space="0" w:color="auto"/>
        <w:right w:val="none" w:sz="0" w:space="0" w:color="auto"/>
      </w:divBdr>
      <w:divsChild>
        <w:div w:id="198323042">
          <w:marLeft w:val="0"/>
          <w:marRight w:val="0"/>
          <w:marTop w:val="0"/>
          <w:marBottom w:val="0"/>
          <w:divBdr>
            <w:top w:val="none" w:sz="0" w:space="0" w:color="auto"/>
            <w:left w:val="none" w:sz="0" w:space="0" w:color="auto"/>
            <w:bottom w:val="none" w:sz="0" w:space="0" w:color="auto"/>
            <w:right w:val="none" w:sz="0" w:space="0" w:color="auto"/>
          </w:divBdr>
        </w:div>
      </w:divsChild>
    </w:div>
    <w:div w:id="2033996110">
      <w:bodyDiv w:val="1"/>
      <w:marLeft w:val="0"/>
      <w:marRight w:val="0"/>
      <w:marTop w:val="0"/>
      <w:marBottom w:val="0"/>
      <w:divBdr>
        <w:top w:val="none" w:sz="0" w:space="0" w:color="auto"/>
        <w:left w:val="none" w:sz="0" w:space="0" w:color="auto"/>
        <w:bottom w:val="none" w:sz="0" w:space="0" w:color="auto"/>
        <w:right w:val="none" w:sz="0" w:space="0" w:color="auto"/>
      </w:divBdr>
    </w:div>
    <w:div w:id="2105027670">
      <w:bodyDiv w:val="1"/>
      <w:marLeft w:val="0"/>
      <w:marRight w:val="0"/>
      <w:marTop w:val="0"/>
      <w:marBottom w:val="0"/>
      <w:divBdr>
        <w:top w:val="none" w:sz="0" w:space="0" w:color="auto"/>
        <w:left w:val="none" w:sz="0" w:space="0" w:color="auto"/>
        <w:bottom w:val="none" w:sz="0" w:space="0" w:color="auto"/>
        <w:right w:val="none" w:sz="0" w:space="0" w:color="auto"/>
      </w:divBdr>
      <w:divsChild>
        <w:div w:id="1719434889">
          <w:marLeft w:val="0"/>
          <w:marRight w:val="0"/>
          <w:marTop w:val="0"/>
          <w:marBottom w:val="0"/>
          <w:divBdr>
            <w:top w:val="none" w:sz="0" w:space="0" w:color="auto"/>
            <w:left w:val="none" w:sz="0" w:space="0" w:color="auto"/>
            <w:bottom w:val="none" w:sz="0" w:space="0" w:color="auto"/>
            <w:right w:val="none" w:sz="0" w:space="0" w:color="auto"/>
          </w:divBdr>
          <w:divsChild>
            <w:div w:id="1672096401">
              <w:marLeft w:val="0"/>
              <w:marRight w:val="0"/>
              <w:marTop w:val="0"/>
              <w:marBottom w:val="0"/>
              <w:divBdr>
                <w:top w:val="none" w:sz="0" w:space="0" w:color="auto"/>
                <w:left w:val="none" w:sz="0" w:space="0" w:color="auto"/>
                <w:bottom w:val="none" w:sz="0" w:space="0" w:color="auto"/>
                <w:right w:val="none" w:sz="0" w:space="0" w:color="auto"/>
              </w:divBdr>
              <w:divsChild>
                <w:div w:id="1070349592">
                  <w:marLeft w:val="0"/>
                  <w:marRight w:val="0"/>
                  <w:marTop w:val="0"/>
                  <w:marBottom w:val="0"/>
                  <w:divBdr>
                    <w:top w:val="none" w:sz="0" w:space="0" w:color="auto"/>
                    <w:left w:val="none" w:sz="0" w:space="0" w:color="auto"/>
                    <w:bottom w:val="none" w:sz="0" w:space="0" w:color="auto"/>
                    <w:right w:val="none" w:sz="0" w:space="0" w:color="auto"/>
                  </w:divBdr>
                  <w:divsChild>
                    <w:div w:id="1129326260">
                      <w:marLeft w:val="0"/>
                      <w:marRight w:val="0"/>
                      <w:marTop w:val="0"/>
                      <w:marBottom w:val="0"/>
                      <w:divBdr>
                        <w:top w:val="none" w:sz="0" w:space="0" w:color="auto"/>
                        <w:left w:val="none" w:sz="0" w:space="0" w:color="auto"/>
                        <w:bottom w:val="none" w:sz="0" w:space="0" w:color="auto"/>
                        <w:right w:val="none" w:sz="0" w:space="0" w:color="auto"/>
                      </w:divBdr>
                    </w:div>
                    <w:div w:id="1231619681">
                      <w:marLeft w:val="0"/>
                      <w:marRight w:val="0"/>
                      <w:marTop w:val="0"/>
                      <w:marBottom w:val="0"/>
                      <w:divBdr>
                        <w:top w:val="none" w:sz="0" w:space="0" w:color="auto"/>
                        <w:left w:val="none" w:sz="0" w:space="0" w:color="auto"/>
                        <w:bottom w:val="none" w:sz="0" w:space="0" w:color="auto"/>
                        <w:right w:val="none" w:sz="0" w:space="0" w:color="auto"/>
                      </w:divBdr>
                    </w:div>
                  </w:divsChild>
                </w:div>
                <w:div w:id="1087925798">
                  <w:marLeft w:val="0"/>
                  <w:marRight w:val="0"/>
                  <w:marTop w:val="0"/>
                  <w:marBottom w:val="0"/>
                  <w:divBdr>
                    <w:top w:val="none" w:sz="0" w:space="0" w:color="auto"/>
                    <w:left w:val="none" w:sz="0" w:space="0" w:color="auto"/>
                    <w:bottom w:val="none" w:sz="0" w:space="0" w:color="auto"/>
                    <w:right w:val="none" w:sz="0" w:space="0" w:color="auto"/>
                  </w:divBdr>
                  <w:divsChild>
                    <w:div w:id="1445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6031">
              <w:marLeft w:val="0"/>
              <w:marRight w:val="0"/>
              <w:marTop w:val="0"/>
              <w:marBottom w:val="0"/>
              <w:divBdr>
                <w:top w:val="none" w:sz="0" w:space="0" w:color="auto"/>
                <w:left w:val="none" w:sz="0" w:space="0" w:color="auto"/>
                <w:bottom w:val="none" w:sz="0" w:space="0" w:color="auto"/>
                <w:right w:val="none" w:sz="0" w:space="0" w:color="auto"/>
              </w:divBdr>
              <w:divsChild>
                <w:div w:id="1510944033">
                  <w:marLeft w:val="0"/>
                  <w:marRight w:val="0"/>
                  <w:marTop w:val="0"/>
                  <w:marBottom w:val="0"/>
                  <w:divBdr>
                    <w:top w:val="none" w:sz="0" w:space="0" w:color="auto"/>
                    <w:left w:val="none" w:sz="0" w:space="0" w:color="auto"/>
                    <w:bottom w:val="none" w:sz="0" w:space="0" w:color="auto"/>
                    <w:right w:val="none" w:sz="0" w:space="0" w:color="auto"/>
                  </w:divBdr>
                  <w:divsChild>
                    <w:div w:id="539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rancesoir.fr/societe-sante/l-alliance-europeenne-pour-les-medicaments-critiques-enfin-un-remede-aux-penuries" TargetMode="External"/><Relationship Id="rId8" Type="http://schemas.openxmlformats.org/officeDocument/2006/relationships/hyperlink" Target="https://www.francesoir.fr/mentions-legales"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2970</Characters>
  <Application>Microsoft Macintosh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2024-06-12T08:27:00Z</dcterms:created>
  <dcterms:modified xsi:type="dcterms:W3CDTF">2024-06-12T08:27:00Z</dcterms:modified>
</cp:coreProperties>
</file>