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9A816" w14:textId="77777777" w:rsidR="00BA7C4D" w:rsidRDefault="00EE0303">
      <w:pPr>
        <w:rPr>
          <w:rFonts w:ascii="Times New Roman" w:eastAsia="Times New Roman" w:hAnsi="Times New Roman"/>
          <w:b/>
          <w:bCs/>
          <w:kern w:val="0"/>
          <w:lang w:val="fr-FR" w:eastAsia="es-ES_tradnl"/>
        </w:rPr>
      </w:pPr>
      <w:r>
        <w:rPr>
          <w:rFonts w:ascii="Times New Roman" w:eastAsia="Times New Roman" w:hAnsi="Times New Roman"/>
          <w:b/>
          <w:bCs/>
          <w:kern w:val="0"/>
          <w:lang w:val="fr-FR" w:eastAsia="es-ES_tradnl"/>
        </w:rPr>
        <w:t xml:space="preserve">Transcription du document sonore. </w:t>
      </w:r>
      <w:r w:rsidR="00BA7C4D" w:rsidRPr="00BA7C4D">
        <w:rPr>
          <w:rFonts w:ascii="Times New Roman" w:eastAsia="Times New Roman" w:hAnsi="Times New Roman"/>
          <w:b/>
          <w:bCs/>
          <w:kern w:val="0"/>
          <w:lang w:val="fr-FR" w:eastAsia="es-ES_tradnl"/>
        </w:rPr>
        <w:t xml:space="preserve">Niveau </w:t>
      </w:r>
      <w:r w:rsidR="00140C0A">
        <w:rPr>
          <w:rFonts w:ascii="Times New Roman" w:eastAsia="Times New Roman" w:hAnsi="Times New Roman"/>
          <w:b/>
          <w:bCs/>
          <w:kern w:val="0"/>
          <w:lang w:val="fr-FR" w:eastAsia="es-ES_tradnl"/>
        </w:rPr>
        <w:t>B1</w:t>
      </w:r>
    </w:p>
    <w:p w14:paraId="34A20C6A" w14:textId="77777777" w:rsidR="00E93323" w:rsidRPr="00BA7C4D" w:rsidRDefault="00E93323">
      <w:pPr>
        <w:rPr>
          <w:rFonts w:ascii="Times New Roman" w:eastAsia="Times New Roman" w:hAnsi="Times New Roman"/>
          <w:b/>
          <w:bCs/>
          <w:kern w:val="0"/>
          <w:lang w:val="fr-FR" w:eastAsia="es-ES_tradnl"/>
        </w:rPr>
      </w:pPr>
    </w:p>
    <w:p w14:paraId="213F4EE1" w14:textId="231D0AA6" w:rsidR="00140C0A" w:rsidRPr="00AD0264" w:rsidRDefault="00892690" w:rsidP="00140C0A">
      <w:pPr>
        <w:spacing w:before="100" w:beforeAutospacing="1" w:after="100" w:afterAutospacing="1"/>
        <w:jc w:val="center"/>
        <w:outlineLvl w:val="0"/>
        <w:rPr>
          <w:rFonts w:ascii="Times New Roman" w:eastAsia="Times New Roman" w:hAnsi="Times New Roman"/>
          <w:b/>
          <w:bCs/>
          <w:kern w:val="36"/>
          <w:sz w:val="28"/>
          <w:szCs w:val="28"/>
          <w:lang w:val="fr-FR" w:eastAsia="es-ES_tradnl"/>
        </w:rPr>
      </w:pPr>
      <w:r w:rsidRPr="00AD0264">
        <w:rPr>
          <w:rFonts w:ascii="Times New Roman" w:eastAsia="Times New Roman" w:hAnsi="Times New Roman"/>
          <w:b/>
          <w:bCs/>
          <w:kern w:val="36"/>
          <w:sz w:val="28"/>
          <w:szCs w:val="28"/>
          <w:lang w:val="fr-FR" w:eastAsia="es-ES_tradnl"/>
        </w:rPr>
        <w:t>Osez revisiter la bouillabaisse... en sandwich !</w:t>
      </w:r>
    </w:p>
    <w:p w14:paraId="14C1CE54" w14:textId="4A58D60D" w:rsidR="00572C1F" w:rsidRPr="006E1864" w:rsidRDefault="006E1864" w:rsidP="00140C0A">
      <w:pPr>
        <w:spacing w:before="100" w:beforeAutospacing="1" w:after="100" w:afterAutospacing="1"/>
        <w:outlineLvl w:val="0"/>
        <w:rPr>
          <w:rFonts w:ascii="Times New Roman" w:eastAsia="Times New Roman" w:hAnsi="Times New Roman"/>
          <w:b/>
          <w:bCs/>
          <w:kern w:val="36"/>
          <w:sz w:val="28"/>
          <w:szCs w:val="28"/>
          <w:lang w:val="it-IT" w:eastAsia="es-ES_tradnl"/>
        </w:rPr>
      </w:pPr>
      <w:r w:rsidRPr="006E1864">
        <w:rPr>
          <w:rFonts w:ascii="Times New Roman" w:hAnsi="Times New Roman"/>
          <w:lang w:val="it-IT"/>
        </w:rPr>
        <w:t>Dimanche</w:t>
      </w:r>
      <w:r w:rsidR="00140C0A" w:rsidRPr="006E1864">
        <w:rPr>
          <w:rFonts w:ascii="Times New Roman" w:hAnsi="Times New Roman"/>
          <w:lang w:val="it-IT"/>
        </w:rPr>
        <w:t xml:space="preserve"> 1</w:t>
      </w:r>
      <w:r w:rsidR="00892690" w:rsidRPr="006E1864">
        <w:rPr>
          <w:rFonts w:ascii="Times New Roman" w:hAnsi="Times New Roman"/>
          <w:lang w:val="it-IT"/>
        </w:rPr>
        <w:t>6</w:t>
      </w:r>
      <w:r w:rsidR="00140C0A" w:rsidRPr="006E1864">
        <w:rPr>
          <w:rFonts w:ascii="Times New Roman" w:hAnsi="Times New Roman"/>
          <w:lang w:val="it-IT"/>
        </w:rPr>
        <w:t xml:space="preserve"> </w:t>
      </w:r>
      <w:r w:rsidR="00892690" w:rsidRPr="006E1864">
        <w:rPr>
          <w:rFonts w:ascii="Times New Roman" w:hAnsi="Times New Roman"/>
          <w:lang w:val="it-IT"/>
        </w:rPr>
        <w:t>novembre</w:t>
      </w:r>
      <w:r w:rsidR="00140C0A" w:rsidRPr="006E1864">
        <w:rPr>
          <w:rFonts w:ascii="Times New Roman" w:hAnsi="Times New Roman"/>
          <w:lang w:val="it-IT"/>
        </w:rPr>
        <w:t xml:space="preserve"> 2025</w:t>
      </w:r>
    </w:p>
    <w:p w14:paraId="3556E963" w14:textId="3BA97BE0" w:rsidR="00892690" w:rsidRPr="006E1864" w:rsidRDefault="00892690" w:rsidP="00140C0A">
      <w:pPr>
        <w:spacing w:before="100" w:beforeAutospacing="1" w:after="100" w:afterAutospacing="1"/>
        <w:jc w:val="both"/>
        <w:rPr>
          <w:rFonts w:ascii="Times New Roman" w:eastAsia="Times New Roman" w:hAnsi="Times New Roman"/>
          <w:kern w:val="0"/>
          <w:lang w:val="it-IT" w:eastAsia="es-ES_tradnl"/>
        </w:rPr>
      </w:pPr>
      <w:hyperlink r:id="rId6" w:history="1">
        <w:r w:rsidRPr="006E1864">
          <w:rPr>
            <w:rStyle w:val="Hipervnculo"/>
            <w:rFonts w:ascii="Times New Roman" w:eastAsia="Times New Roman" w:hAnsi="Times New Roman"/>
            <w:kern w:val="0"/>
            <w:lang w:val="it-IT" w:eastAsia="es-ES_tradnl"/>
          </w:rPr>
          <w:t>https://www.radiofrance.fr/franceculture/podcasts/le-dialogue-des-cuisines/la-bouillabaisse-6634212</w:t>
        </w:r>
      </w:hyperlink>
    </w:p>
    <w:p w14:paraId="4AC63EEC" w14:textId="7DAB7290" w:rsidR="00140C0A" w:rsidRDefault="00EE0303" w:rsidP="00140C0A">
      <w:pPr>
        <w:spacing w:before="100" w:beforeAutospacing="1" w:after="100" w:afterAutospacing="1"/>
        <w:jc w:val="both"/>
        <w:rPr>
          <w:rFonts w:ascii="Times New Roman" w:eastAsia="Times New Roman" w:hAnsi="Times New Roman"/>
          <w:b/>
          <w:noProof/>
          <w:kern w:val="0"/>
          <w:lang w:val="fr-FR" w:eastAsia="es-ES_tradnl"/>
        </w:rPr>
      </w:pPr>
      <w:proofErr w:type="gramStart"/>
      <w:r>
        <w:rPr>
          <w:rFonts w:ascii="Times New Roman" w:eastAsia="Times New Roman" w:hAnsi="Times New Roman"/>
          <w:b/>
          <w:bCs/>
          <w:kern w:val="0"/>
          <w:lang w:val="fr-FR" w:eastAsia="es-ES_tradnl"/>
        </w:rPr>
        <w:t>d</w:t>
      </w:r>
      <w:r w:rsidR="00C54640" w:rsidRPr="00140CD4">
        <w:rPr>
          <w:rFonts w:ascii="Times New Roman" w:eastAsia="Times New Roman" w:hAnsi="Times New Roman"/>
          <w:b/>
          <w:bCs/>
          <w:kern w:val="0"/>
          <w:lang w:val="fr-FR" w:eastAsia="es-ES_tradnl"/>
        </w:rPr>
        <w:t>urée</w:t>
      </w:r>
      <w:proofErr w:type="gramEnd"/>
      <w:r w:rsidR="00BA7C4D" w:rsidRPr="00140CD4">
        <w:rPr>
          <w:rFonts w:ascii="Times New Roman" w:eastAsia="Times New Roman" w:hAnsi="Times New Roman"/>
          <w:b/>
          <w:bCs/>
          <w:kern w:val="0"/>
          <w:lang w:val="fr-FR" w:eastAsia="es-ES_tradnl"/>
        </w:rPr>
        <w:t xml:space="preserve"> : </w:t>
      </w:r>
      <w:proofErr w:type="gramStart"/>
      <w:r w:rsidR="00BA7C4D" w:rsidRPr="00140CD4">
        <w:rPr>
          <w:rFonts w:ascii="Times New Roman" w:eastAsia="Times New Roman" w:hAnsi="Times New Roman"/>
          <w:b/>
          <w:bCs/>
          <w:kern w:val="0"/>
          <w:lang w:val="fr-FR" w:eastAsia="es-ES_tradnl"/>
        </w:rPr>
        <w:t>0</w:t>
      </w:r>
      <w:r w:rsidR="00140C0A">
        <w:rPr>
          <w:rFonts w:ascii="Times New Roman" w:eastAsia="Times New Roman" w:hAnsi="Times New Roman"/>
          <w:b/>
          <w:bCs/>
          <w:kern w:val="0"/>
          <w:lang w:val="fr-FR" w:eastAsia="es-ES_tradnl"/>
        </w:rPr>
        <w:t>3</w:t>
      </w:r>
      <w:r w:rsidR="00BA7C4D" w:rsidRPr="00140CD4">
        <w:rPr>
          <w:rFonts w:ascii="Times New Roman" w:eastAsia="Times New Roman" w:hAnsi="Times New Roman"/>
          <w:b/>
          <w:bCs/>
          <w:kern w:val="0"/>
          <w:lang w:val="fr-FR" w:eastAsia="es-ES_tradnl"/>
        </w:rPr>
        <w:t>:</w:t>
      </w:r>
      <w:proofErr w:type="gramEnd"/>
      <w:r w:rsidR="00892690">
        <w:rPr>
          <w:rFonts w:ascii="Times New Roman" w:eastAsia="Times New Roman" w:hAnsi="Times New Roman"/>
          <w:b/>
          <w:bCs/>
          <w:kern w:val="0"/>
          <w:lang w:val="fr-FR" w:eastAsia="es-ES_tradnl"/>
        </w:rPr>
        <w:t>01</w:t>
      </w:r>
      <w:r w:rsidR="00BA7C4D" w:rsidRPr="00140CD4">
        <w:rPr>
          <w:rFonts w:ascii="Times New Roman" w:eastAsia="Times New Roman" w:hAnsi="Times New Roman"/>
          <w:b/>
          <w:bCs/>
          <w:kern w:val="0"/>
          <w:lang w:val="fr-FR" w:eastAsia="es-ES_tradnl"/>
        </w:rPr>
        <w:t xml:space="preserve"> </w:t>
      </w:r>
    </w:p>
    <w:p w14:paraId="2C7B1EE4" w14:textId="77777777" w:rsidR="00892690" w:rsidRPr="00892690" w:rsidRDefault="00892690" w:rsidP="00892690">
      <w:pPr>
        <w:spacing w:before="100" w:beforeAutospacing="1" w:after="100" w:afterAutospacing="1"/>
        <w:jc w:val="both"/>
        <w:rPr>
          <w:rFonts w:ascii="Times New Roman" w:eastAsia="Times New Roman" w:hAnsi="Times New Roman"/>
          <w:b/>
          <w:bCs/>
          <w:kern w:val="0"/>
          <w:lang w:val="fr-FR" w:eastAsia="zh-CN"/>
        </w:rPr>
      </w:pPr>
      <w:r w:rsidRPr="00892690">
        <w:rPr>
          <w:rFonts w:ascii="Times New Roman" w:eastAsia="Times New Roman" w:hAnsi="Times New Roman"/>
          <w:b/>
          <w:bCs/>
          <w:kern w:val="0"/>
          <w:lang w:val="fr-FR" w:eastAsia="zh-CN"/>
        </w:rPr>
        <w:t>Cette semaine, Mory Sacko nous fait découvrir l'histoire d'un plat emblématique de la cité phocéenne... la bouillabaisse ! Sa recette, aussi ancienne que la ville de Marseille, a traversé les générations et les classes sociales, pour notre plus grand plaisir !</w:t>
      </w:r>
    </w:p>
    <w:p w14:paraId="0A5CE0C8" w14:textId="6BA3B391" w:rsidR="00892690" w:rsidRPr="00892690" w:rsidRDefault="00892690" w:rsidP="00892690">
      <w:pPr>
        <w:spacing w:before="100" w:beforeAutospacing="1" w:after="100" w:afterAutospacing="1"/>
        <w:jc w:val="both"/>
        <w:rPr>
          <w:rFonts w:ascii="Times New Roman" w:eastAsia="Times New Roman" w:hAnsi="Times New Roman"/>
          <w:b/>
          <w:bCs/>
          <w:kern w:val="0"/>
          <w:lang w:val="fr-FR" w:eastAsia="zh-CN"/>
        </w:rPr>
      </w:pPr>
      <w:r w:rsidRPr="00892690">
        <w:rPr>
          <w:rFonts w:ascii="Times New Roman" w:eastAsia="Times New Roman" w:hAnsi="Times New Roman"/>
          <w:b/>
          <w:bCs/>
          <w:kern w:val="0"/>
          <w:lang w:val="fr-FR" w:eastAsia="zh-CN"/>
        </w:rPr>
        <w:t>Alors que l'on célèbre les 15 ans de l'inscription du "repas gastronomique des Français" au patrimoine de l'humanité, j’ai ouvert mon ordinateur, et j’ai recherché parmi les plats français qui sont, eux aussi, inscrits à l’UNESCO. Et un a particulièrement attiré mon attention... la bouillabaisse !</w:t>
      </w:r>
    </w:p>
    <w:p w14:paraId="26E9F58D" w14:textId="051235CC" w:rsidR="00EE0303" w:rsidRDefault="00892690" w:rsidP="00140C0A">
      <w:pPr>
        <w:spacing w:before="100" w:beforeAutospacing="1" w:after="100" w:afterAutospacing="1"/>
        <w:jc w:val="center"/>
        <w:rPr>
          <w:rFonts w:ascii="Times New Roman" w:eastAsia="Times New Roman" w:hAnsi="Times New Roman"/>
          <w:b/>
          <w:noProof/>
          <w:kern w:val="0"/>
          <w:lang w:val="fr-FR" w:eastAsia="es-ES_tradnl"/>
        </w:rPr>
      </w:pPr>
      <w:r>
        <w:rPr>
          <w:noProof/>
        </w:rPr>
        <w:drawing>
          <wp:inline distT="0" distB="0" distL="0" distR="0" wp14:anchorId="6089578A" wp14:editId="542B81EE">
            <wp:extent cx="3048000" cy="1724025"/>
            <wp:effectExtent l="0" t="0" r="0" b="0"/>
            <wp:docPr id="3" name="Imagen 1" descr="La bouillabaisse ©Get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bouillabaisse ©Gett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1724025"/>
                    </a:xfrm>
                    <a:prstGeom prst="rect">
                      <a:avLst/>
                    </a:prstGeom>
                    <a:noFill/>
                    <a:ln>
                      <a:noFill/>
                    </a:ln>
                  </pic:spPr>
                </pic:pic>
              </a:graphicData>
            </a:graphic>
          </wp:inline>
        </w:drawing>
      </w:r>
    </w:p>
    <w:p w14:paraId="12AF1556" w14:textId="49CA56C0" w:rsidR="00140C0A" w:rsidRDefault="00892690" w:rsidP="00C75257">
      <w:pPr>
        <w:jc w:val="center"/>
        <w:rPr>
          <w:rStyle w:val="qg-tx5"/>
          <w:rFonts w:ascii="Times New Roman" w:hAnsi="Times New Roman"/>
          <w:lang w:val="fr-FR"/>
        </w:rPr>
      </w:pPr>
      <w:r w:rsidRPr="00892690">
        <w:rPr>
          <w:rStyle w:val="qg-tx5"/>
          <w:rFonts w:ascii="Times New Roman" w:hAnsi="Times New Roman"/>
          <w:lang w:val="fr-FR"/>
        </w:rPr>
        <w:t>La bouillabaisse ©Getty</w:t>
      </w:r>
    </w:p>
    <w:p w14:paraId="61D23086" w14:textId="77777777" w:rsidR="00572C1F" w:rsidRPr="00140C0A" w:rsidRDefault="00572C1F" w:rsidP="00C75257">
      <w:pPr>
        <w:pStyle w:val="Prrafodelista"/>
        <w:ind w:left="0"/>
        <w:rPr>
          <w:rFonts w:ascii="Times New Roman" w:hAnsi="Times New Roman"/>
          <w:b/>
          <w:bCs/>
          <w:lang w:val="fr-FR"/>
        </w:rPr>
      </w:pPr>
    </w:p>
    <w:p w14:paraId="579C6BEE" w14:textId="77777777" w:rsidR="00E93323" w:rsidRPr="002922AF" w:rsidRDefault="00EE0303" w:rsidP="00C75257">
      <w:pPr>
        <w:pStyle w:val="Prrafodelista"/>
        <w:ind w:left="0"/>
        <w:jc w:val="both"/>
        <w:rPr>
          <w:rFonts w:ascii="Times New Roman" w:hAnsi="Times New Roman"/>
          <w:b/>
          <w:bCs/>
          <w:lang w:val="fr-FR"/>
        </w:rPr>
      </w:pPr>
      <w:r w:rsidRPr="002922AF">
        <w:rPr>
          <w:rFonts w:ascii="Times New Roman" w:hAnsi="Times New Roman"/>
          <w:b/>
          <w:bCs/>
          <w:lang w:val="fr-FR"/>
        </w:rPr>
        <w:t>Transcription</w:t>
      </w:r>
    </w:p>
    <w:p w14:paraId="26E56ED7" w14:textId="77777777" w:rsidR="00B07C76" w:rsidRPr="002922AF" w:rsidRDefault="00B07C76" w:rsidP="00C75257">
      <w:pPr>
        <w:pStyle w:val="Prrafodelista"/>
        <w:ind w:left="0"/>
        <w:jc w:val="both"/>
        <w:rPr>
          <w:rFonts w:ascii="Times New Roman" w:hAnsi="Times New Roman"/>
          <w:b/>
          <w:bCs/>
          <w:lang w:val="fr-FR"/>
        </w:rPr>
      </w:pPr>
    </w:p>
    <w:p w14:paraId="24C2DF1E" w14:textId="4A9A45AA"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Avec un</w:t>
      </w:r>
      <w:r w:rsidR="008B7A75" w:rsidRPr="00703F2C">
        <w:rPr>
          <w:rFonts w:ascii="Times New Roman" w:hAnsi="Times New Roman"/>
          <w:lang w:val="fr-FR"/>
        </w:rPr>
        <w:t>, avec un</w:t>
      </w:r>
      <w:r w:rsidRPr="00703F2C">
        <w:rPr>
          <w:rFonts w:ascii="Times New Roman" w:hAnsi="Times New Roman"/>
          <w:lang w:val="fr-FR"/>
        </w:rPr>
        <w:t xml:space="preserve"> plat bien de chez nous, </w:t>
      </w:r>
      <w:proofErr w:type="gramStart"/>
      <w:r w:rsidRPr="00703F2C">
        <w:rPr>
          <w:rFonts w:ascii="Times New Roman" w:hAnsi="Times New Roman"/>
          <w:lang w:val="fr-FR"/>
        </w:rPr>
        <w:t>sauf qu'ils</w:t>
      </w:r>
      <w:proofErr w:type="gramEnd"/>
      <w:r w:rsidRPr="00703F2C">
        <w:rPr>
          <w:rFonts w:ascii="Times New Roman" w:hAnsi="Times New Roman"/>
          <w:lang w:val="fr-FR"/>
        </w:rPr>
        <w:t xml:space="preserve"> ne sont jamais bien de chez nous, la bouillabaisse. </w:t>
      </w:r>
      <w:r w:rsidR="008B7A75" w:rsidRPr="00703F2C">
        <w:rPr>
          <w:rFonts w:ascii="Times New Roman" w:hAnsi="Times New Roman"/>
          <w:lang w:val="fr-FR"/>
        </w:rPr>
        <w:t>Toujours, i</w:t>
      </w:r>
      <w:r w:rsidRPr="00703F2C">
        <w:rPr>
          <w:rFonts w:ascii="Times New Roman" w:hAnsi="Times New Roman"/>
          <w:lang w:val="fr-FR"/>
        </w:rPr>
        <w:t xml:space="preserve">l y a toujours un petit piège. </w:t>
      </w:r>
      <w:r w:rsidR="004A2573" w:rsidRPr="00703F2C">
        <w:rPr>
          <w:rFonts w:ascii="Times New Roman" w:hAnsi="Times New Roman"/>
          <w:lang w:val="fr-FR"/>
        </w:rPr>
        <w:t>Non, a</w:t>
      </w:r>
      <w:r w:rsidRPr="00703F2C">
        <w:rPr>
          <w:rFonts w:ascii="Times New Roman" w:hAnsi="Times New Roman"/>
          <w:lang w:val="fr-FR"/>
        </w:rPr>
        <w:t xml:space="preserve">ujourd'hui, </w:t>
      </w:r>
      <w:r w:rsidR="008B7A75" w:rsidRPr="00703F2C">
        <w:rPr>
          <w:rFonts w:ascii="Times New Roman" w:hAnsi="Times New Roman"/>
          <w:lang w:val="fr-FR"/>
        </w:rPr>
        <w:t xml:space="preserve">ben du coup </w:t>
      </w:r>
      <w:r w:rsidRPr="00703F2C">
        <w:rPr>
          <w:rFonts w:ascii="Times New Roman" w:hAnsi="Times New Roman"/>
          <w:lang w:val="fr-FR"/>
        </w:rPr>
        <w:t xml:space="preserve">au bout du thème, j'ai ouvert mon ordinateur et j'ai recherché parmi les plats français </w:t>
      </w:r>
      <w:bookmarkStart w:id="0" w:name="_Hlk218450690"/>
      <w:r w:rsidRPr="00703F2C">
        <w:rPr>
          <w:rFonts w:ascii="Times New Roman" w:hAnsi="Times New Roman"/>
          <w:lang w:val="fr-FR"/>
        </w:rPr>
        <w:t>inscrits au patrimoine de l'UNESCO</w:t>
      </w:r>
      <w:bookmarkEnd w:id="0"/>
      <w:r w:rsidRPr="00703F2C">
        <w:rPr>
          <w:rFonts w:ascii="Times New Roman" w:hAnsi="Times New Roman"/>
          <w:lang w:val="fr-FR"/>
        </w:rPr>
        <w:t>. Et il y en a un qui a particulièrement attiré mon attention, la bouillabaisse.</w:t>
      </w:r>
    </w:p>
    <w:p w14:paraId="62F6470E" w14:textId="478AFF3C" w:rsidR="002922AF" w:rsidRPr="00703F2C" w:rsidRDefault="002922AF" w:rsidP="00C75257">
      <w:pPr>
        <w:jc w:val="both"/>
        <w:rPr>
          <w:rFonts w:ascii="Times New Roman" w:hAnsi="Times New Roman"/>
          <w:lang w:val="fr-FR"/>
        </w:rPr>
      </w:pPr>
      <w:r w:rsidRPr="00703F2C">
        <w:rPr>
          <w:rFonts w:ascii="Times New Roman" w:hAnsi="Times New Roman"/>
          <w:lang w:val="fr-FR"/>
        </w:rPr>
        <w:t xml:space="preserve">Tout d'abord, j'adore ce plat, il fait partie de ces rares plats qui ont une résonance particulière chez tout le monde, car on retrouve des soupes de poissons partout à travers le monde, mais la bouillabaisse c'est littéralement un rituel. Cette recette nous vient de la Grèce antique et existe depuis aussi longtemps que la ville de Marseille, elle-même fondée par les Grecs, vers 600 avant Jésus-Christ sous le nom de </w:t>
      </w:r>
      <w:r w:rsidRPr="00703F2C">
        <w:rPr>
          <w:rFonts w:ascii="Times New Roman" w:hAnsi="Times New Roman"/>
          <w:i/>
          <w:iCs/>
          <w:lang w:val="fr-FR"/>
        </w:rPr>
        <w:t>Mass</w:t>
      </w:r>
      <w:r w:rsidR="004A2573" w:rsidRPr="00703F2C">
        <w:rPr>
          <w:rFonts w:ascii="Times New Roman" w:hAnsi="Times New Roman"/>
          <w:i/>
          <w:iCs/>
          <w:lang w:val="fr-FR"/>
        </w:rPr>
        <w:t>i</w:t>
      </w:r>
      <w:r w:rsidRPr="00703F2C">
        <w:rPr>
          <w:rFonts w:ascii="Times New Roman" w:hAnsi="Times New Roman"/>
          <w:i/>
          <w:iCs/>
          <w:lang w:val="fr-FR"/>
        </w:rPr>
        <w:t>l</w:t>
      </w:r>
      <w:r w:rsidR="004A2573" w:rsidRPr="00703F2C">
        <w:rPr>
          <w:rFonts w:ascii="Times New Roman" w:hAnsi="Times New Roman"/>
          <w:i/>
          <w:iCs/>
          <w:lang w:val="fr-FR"/>
        </w:rPr>
        <w:t>i</w:t>
      </w:r>
      <w:r w:rsidRPr="00703F2C">
        <w:rPr>
          <w:rFonts w:ascii="Times New Roman" w:hAnsi="Times New Roman"/>
          <w:i/>
          <w:iCs/>
          <w:lang w:val="fr-FR"/>
        </w:rPr>
        <w:t>a</w:t>
      </w:r>
      <w:r w:rsidRPr="00703F2C">
        <w:rPr>
          <w:rFonts w:ascii="Times New Roman" w:hAnsi="Times New Roman"/>
          <w:lang w:val="fr-FR"/>
        </w:rPr>
        <w:t xml:space="preserve">. Ils apportèrent plusieurs recettes avec eux, dont la </w:t>
      </w:r>
      <w:proofErr w:type="spellStart"/>
      <w:r w:rsidRPr="00703F2C">
        <w:rPr>
          <w:rFonts w:ascii="Times New Roman" w:hAnsi="Times New Roman"/>
          <w:i/>
          <w:iCs/>
          <w:lang w:val="fr-FR"/>
        </w:rPr>
        <w:t>kakavia</w:t>
      </w:r>
      <w:proofErr w:type="spellEnd"/>
      <w:r w:rsidRPr="00703F2C">
        <w:rPr>
          <w:rFonts w:ascii="Times New Roman" w:hAnsi="Times New Roman"/>
          <w:lang w:val="fr-FR"/>
        </w:rPr>
        <w:t xml:space="preserve">, ancêtre de la bouillabaisse, à l'origine un ragoût de poissons </w:t>
      </w:r>
      <w:bookmarkStart w:id="1" w:name="_Hlk218451457"/>
      <w:r w:rsidRPr="00703F2C">
        <w:rPr>
          <w:rFonts w:ascii="Times New Roman" w:hAnsi="Times New Roman"/>
          <w:lang w:val="fr-FR"/>
        </w:rPr>
        <w:t xml:space="preserve">préparé avec les restes </w:t>
      </w:r>
      <w:r w:rsidR="004A2573" w:rsidRPr="00703F2C">
        <w:rPr>
          <w:rFonts w:ascii="Times New Roman" w:hAnsi="Times New Roman"/>
          <w:lang w:val="fr-FR"/>
        </w:rPr>
        <w:t xml:space="preserve">et </w:t>
      </w:r>
      <w:r w:rsidRPr="00703F2C">
        <w:rPr>
          <w:rFonts w:ascii="Times New Roman" w:hAnsi="Times New Roman"/>
          <w:lang w:val="fr-FR"/>
        </w:rPr>
        <w:t>invendus de la pêche du jour</w:t>
      </w:r>
      <w:bookmarkEnd w:id="1"/>
      <w:r w:rsidRPr="00703F2C">
        <w:rPr>
          <w:rFonts w:ascii="Times New Roman" w:hAnsi="Times New Roman"/>
          <w:lang w:val="fr-FR"/>
        </w:rPr>
        <w:t>. Celle-ci a aujourd'hui évolué jusqu'à donner la bouillabaisse que nous connaissons tous.</w:t>
      </w:r>
    </w:p>
    <w:p w14:paraId="1D10D707" w14:textId="77777777"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lastRenderedPageBreak/>
        <w:t xml:space="preserve">Son nom proviendrait de la langue provençale où </w:t>
      </w:r>
      <w:proofErr w:type="spellStart"/>
      <w:r w:rsidRPr="00703F2C">
        <w:rPr>
          <w:rFonts w:ascii="Times New Roman" w:hAnsi="Times New Roman"/>
          <w:i/>
          <w:iCs/>
          <w:lang w:val="fr-FR"/>
        </w:rPr>
        <w:t>bouiabaisso</w:t>
      </w:r>
      <w:proofErr w:type="spellEnd"/>
      <w:r w:rsidRPr="00703F2C">
        <w:rPr>
          <w:rFonts w:ascii="Times New Roman" w:hAnsi="Times New Roman"/>
          <w:i/>
          <w:iCs/>
          <w:lang w:val="fr-FR"/>
        </w:rPr>
        <w:t xml:space="preserve"> </w:t>
      </w:r>
      <w:r w:rsidRPr="00703F2C">
        <w:rPr>
          <w:rFonts w:ascii="Times New Roman" w:hAnsi="Times New Roman"/>
          <w:lang w:val="fr-FR"/>
        </w:rPr>
        <w:t>veut dire « quand ça boue, tu baisses ». Cela nous donne déjà une piste sur la cuisson de la bouillabaisse.</w:t>
      </w:r>
    </w:p>
    <w:p w14:paraId="2A15F372" w14:textId="646F8291"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 xml:space="preserve">D'abord plat de pauvres, où les pêcheurs faisaient cuire les poissons et tout ce qui leur passait sous la main dans de l'eau de mer frémissante, pour ensuite déguster séparément le poisson cuit avec une mayonnaise à l'ail parfumée au </w:t>
      </w:r>
      <w:r w:rsidR="004D65C1" w:rsidRPr="00703F2C">
        <w:rPr>
          <w:rFonts w:ascii="Times New Roman" w:hAnsi="Times New Roman"/>
          <w:lang w:val="fr-FR"/>
        </w:rPr>
        <w:t>safran (</w:t>
      </w:r>
      <w:r w:rsidRPr="00703F2C">
        <w:rPr>
          <w:rFonts w:ascii="Times New Roman" w:hAnsi="Times New Roman"/>
          <w:lang w:val="fr-FR"/>
        </w:rPr>
        <w:t>la rouille), et le bouillon qui était versé sur des cro</w:t>
      </w:r>
      <w:r w:rsidR="00344AD8" w:rsidRPr="00703F2C">
        <w:rPr>
          <w:rFonts w:ascii="Times New Roman" w:hAnsi="Times New Roman"/>
          <w:lang w:val="fr-FR"/>
        </w:rPr>
        <w:t>û</w:t>
      </w:r>
      <w:r w:rsidRPr="00703F2C">
        <w:rPr>
          <w:rFonts w:ascii="Times New Roman" w:hAnsi="Times New Roman"/>
          <w:lang w:val="fr-FR"/>
        </w:rPr>
        <w:t xml:space="preserve">tons frottés à l'ail. La bouillabaisse gagne ensuite ses lettres de noblesse avec le chef Jean-Baptiste Reboul et son magnifique ouvrage </w:t>
      </w:r>
      <w:r w:rsidRPr="00703F2C">
        <w:rPr>
          <w:rFonts w:ascii="Times New Roman" w:hAnsi="Times New Roman"/>
          <w:i/>
          <w:iCs/>
          <w:lang w:val="fr-FR"/>
        </w:rPr>
        <w:t>La Cuisinière Provençale</w:t>
      </w:r>
      <w:r w:rsidRPr="00703F2C">
        <w:rPr>
          <w:rFonts w:ascii="Times New Roman" w:hAnsi="Times New Roman"/>
          <w:lang w:val="fr-FR"/>
        </w:rPr>
        <w:t xml:space="preserve"> car s'il ne modifie pas tant que ça la recette, il va lister plus d'une quarantaine de poissons de roches, éléments indispensables de la bouillabaisse ou de Méditerranée qui peuvent ou doivent figurer dans la recette.</w:t>
      </w:r>
    </w:p>
    <w:p w14:paraId="27293654" w14:textId="77777777"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Pour en citer quelques-uns, on retrouve la rascasse, vraiment indispensable, la vive, le rouget, le grondin, la saupe, le Saint-Pierre, le congre, la liste pourrait durer toute la chronique, mais je vais m'arrêter là.</w:t>
      </w:r>
    </w:p>
    <w:p w14:paraId="73160D27" w14:textId="77777777"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En 1980, une charte de la bouillabaisse fait même son apparition, sous l'impulsion de restaurateurs marseillais, fatigués de voir d'autres restaurateurs peu scrupuleux utiliser le nom de la bouillabaisse pour n'importe quelle soupe de poisson.</w:t>
      </w:r>
    </w:p>
    <w:p w14:paraId="30038CCD" w14:textId="77777777"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 xml:space="preserve">Ce que je trouve génial, c'est que cette recette nous permet d'illustrer que lorsque l'on parle de terroir, ce n'est pas forcément à l'échelle d'un pays, mais plutôt d'une zone géographique, car la bouillabaisse appartient tout autant à un héritage porto-méditerranéen que français, </w:t>
      </w:r>
      <w:bookmarkStart w:id="2" w:name="_Hlk218451683"/>
      <w:r w:rsidRPr="00703F2C">
        <w:rPr>
          <w:rFonts w:ascii="Times New Roman" w:hAnsi="Times New Roman"/>
          <w:lang w:val="fr-FR"/>
        </w:rPr>
        <w:t>il suffit de faire un tour de la Méditerranée pour voir apparaître plein de cousins de la bouillabaisse</w:t>
      </w:r>
      <w:bookmarkEnd w:id="2"/>
      <w:r w:rsidRPr="00703F2C">
        <w:rPr>
          <w:rFonts w:ascii="Times New Roman" w:hAnsi="Times New Roman"/>
          <w:lang w:val="fr-FR"/>
        </w:rPr>
        <w:t>. Je vais finir par vous proposer une variante de la bouillabaisse testée et approuvée par mes soins.</w:t>
      </w:r>
    </w:p>
    <w:p w14:paraId="133D633A" w14:textId="77777777"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-Et ça c'est important.</w:t>
      </w:r>
    </w:p>
    <w:p w14:paraId="351457E0" w14:textId="738BC6BE" w:rsidR="002922AF" w:rsidRPr="00703F2C" w:rsidRDefault="00C75257" w:rsidP="00C75257">
      <w:pPr>
        <w:spacing w:after="160"/>
        <w:jc w:val="both"/>
        <w:rPr>
          <w:rFonts w:ascii="Times New Roman" w:hAnsi="Times New Roman"/>
          <w:lang w:val="fr-FR"/>
        </w:rPr>
      </w:pPr>
      <w:r w:rsidRPr="00703F2C">
        <w:rPr>
          <w:rFonts w:ascii="Times New Roman" w:hAnsi="Times New Roman"/>
          <w:lang w:val="fr-FR"/>
        </w:rPr>
        <w:t>-</w:t>
      </w:r>
      <w:r w:rsidR="002922AF" w:rsidRPr="00703F2C">
        <w:rPr>
          <w:rFonts w:ascii="Times New Roman" w:hAnsi="Times New Roman"/>
          <w:lang w:val="fr-FR"/>
        </w:rPr>
        <w:t>On va faire de la bouillabaisse.</w:t>
      </w:r>
    </w:p>
    <w:p w14:paraId="687C01DE" w14:textId="7C16D65E"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w:t>
      </w:r>
      <w:proofErr w:type="gramStart"/>
      <w:r w:rsidR="004A2573" w:rsidRPr="00703F2C">
        <w:rPr>
          <w:rFonts w:ascii="Times New Roman" w:hAnsi="Times New Roman"/>
          <w:lang w:val="fr-FR"/>
        </w:rPr>
        <w:t>On est</w:t>
      </w:r>
      <w:r w:rsidRPr="00703F2C">
        <w:rPr>
          <w:rFonts w:ascii="Times New Roman" w:hAnsi="Times New Roman"/>
          <w:lang w:val="fr-FR"/>
        </w:rPr>
        <w:t xml:space="preserve"> jamais</w:t>
      </w:r>
      <w:proofErr w:type="gramEnd"/>
      <w:r w:rsidRPr="00703F2C">
        <w:rPr>
          <w:rFonts w:ascii="Times New Roman" w:hAnsi="Times New Roman"/>
          <w:lang w:val="fr-FR"/>
        </w:rPr>
        <w:t xml:space="preserve"> si bien </w:t>
      </w:r>
      <w:r w:rsidR="004A2573" w:rsidRPr="00703F2C">
        <w:rPr>
          <w:rFonts w:ascii="Times New Roman" w:hAnsi="Times New Roman"/>
          <w:lang w:val="fr-FR"/>
        </w:rPr>
        <w:t>servi que par</w:t>
      </w:r>
      <w:r w:rsidRPr="00703F2C">
        <w:rPr>
          <w:rFonts w:ascii="Times New Roman" w:hAnsi="Times New Roman"/>
          <w:lang w:val="fr-FR"/>
        </w:rPr>
        <w:t xml:space="preserve"> soi-même.</w:t>
      </w:r>
    </w:p>
    <w:p w14:paraId="78608526" w14:textId="545469C6" w:rsidR="002922AF" w:rsidRPr="00703F2C" w:rsidRDefault="00C75257" w:rsidP="00C75257">
      <w:pPr>
        <w:spacing w:after="160"/>
        <w:jc w:val="both"/>
        <w:rPr>
          <w:rFonts w:ascii="Times New Roman" w:hAnsi="Times New Roman"/>
          <w:lang w:val="fr-FR"/>
        </w:rPr>
      </w:pPr>
      <w:r w:rsidRPr="00703F2C">
        <w:rPr>
          <w:rFonts w:ascii="Times New Roman" w:hAnsi="Times New Roman"/>
          <w:lang w:val="fr-FR"/>
        </w:rPr>
        <w:t>-</w:t>
      </w:r>
      <w:r w:rsidR="002922AF" w:rsidRPr="00703F2C">
        <w:rPr>
          <w:rFonts w:ascii="Times New Roman" w:hAnsi="Times New Roman"/>
          <w:lang w:val="fr-FR"/>
        </w:rPr>
        <w:t>Ah bah bien sûr.</w:t>
      </w:r>
    </w:p>
    <w:p w14:paraId="29E10B67" w14:textId="38BA41D8" w:rsidR="002922AF" w:rsidRPr="00703F2C" w:rsidRDefault="002922AF" w:rsidP="00C75257">
      <w:pPr>
        <w:spacing w:after="160"/>
        <w:jc w:val="both"/>
        <w:rPr>
          <w:rFonts w:ascii="Times New Roman" w:hAnsi="Times New Roman"/>
          <w:lang w:val="fr-FR"/>
        </w:rPr>
      </w:pPr>
      <w:r w:rsidRPr="00703F2C">
        <w:rPr>
          <w:rFonts w:ascii="Times New Roman" w:hAnsi="Times New Roman"/>
          <w:lang w:val="fr-FR"/>
        </w:rPr>
        <w:t xml:space="preserve">On va transformer la bouillabaisse en sandwich. Je vois déjà les Marseillais bondir de leur fauteuil, mais j'ai le droit, je suis parisien. Donc pour notre recette, réalisez votre bouillabaisse dans les règles de l'art. Puis </w:t>
      </w:r>
      <w:bookmarkStart w:id="3" w:name="_Hlk218451720"/>
      <w:r w:rsidRPr="00703F2C">
        <w:rPr>
          <w:rFonts w:ascii="Times New Roman" w:hAnsi="Times New Roman"/>
          <w:lang w:val="fr-FR"/>
        </w:rPr>
        <w:t>à la place des cro</w:t>
      </w:r>
      <w:r w:rsidR="00E94CEC" w:rsidRPr="00703F2C">
        <w:rPr>
          <w:rFonts w:ascii="Times New Roman" w:hAnsi="Times New Roman"/>
          <w:lang w:val="fr-FR"/>
        </w:rPr>
        <w:t>û</w:t>
      </w:r>
      <w:r w:rsidRPr="00703F2C">
        <w:rPr>
          <w:rFonts w:ascii="Times New Roman" w:hAnsi="Times New Roman"/>
          <w:lang w:val="fr-FR"/>
        </w:rPr>
        <w:t>tons, taillez deux tranches de pain</w:t>
      </w:r>
      <w:bookmarkEnd w:id="3"/>
      <w:r w:rsidRPr="00703F2C">
        <w:rPr>
          <w:rFonts w:ascii="Times New Roman" w:hAnsi="Times New Roman"/>
          <w:lang w:val="fr-FR"/>
        </w:rPr>
        <w:t>, puis les to</w:t>
      </w:r>
      <w:r w:rsidR="00E94CEC" w:rsidRPr="00703F2C">
        <w:rPr>
          <w:rFonts w:ascii="Times New Roman" w:hAnsi="Times New Roman"/>
          <w:lang w:val="fr-FR"/>
        </w:rPr>
        <w:t>a</w:t>
      </w:r>
      <w:r w:rsidRPr="00703F2C">
        <w:rPr>
          <w:rFonts w:ascii="Times New Roman" w:hAnsi="Times New Roman"/>
          <w:lang w:val="fr-FR"/>
        </w:rPr>
        <w:t xml:space="preserve">ster et les frotter à l'ail. Disposez votre rouille sur vos tranches, puis récupérez la chair de vos poissons précédemment cuits. Attention aux arêtes. Les mettre sur le pain et refermer comme un sandwich. Épaississez votre bouillon et trempez votre sandwich dans le bouillon, comme un </w:t>
      </w:r>
      <w:proofErr w:type="spellStart"/>
      <w:r w:rsidRPr="00703F2C">
        <w:rPr>
          <w:rFonts w:ascii="Times New Roman" w:hAnsi="Times New Roman"/>
          <w:i/>
          <w:iCs/>
          <w:lang w:val="fr-FR"/>
        </w:rPr>
        <w:t>dip</w:t>
      </w:r>
      <w:proofErr w:type="spellEnd"/>
      <w:r w:rsidRPr="00703F2C">
        <w:rPr>
          <w:rFonts w:ascii="Times New Roman" w:hAnsi="Times New Roman"/>
          <w:lang w:val="fr-FR"/>
        </w:rPr>
        <w:t>, au fur et à mesure. Vous allez voir, c'est assez génial, faut juste faire attention à ce qu'il n'y ait aucun Marseillais dans la pièce.</w:t>
      </w:r>
    </w:p>
    <w:p w14:paraId="3DA63B41" w14:textId="2AEF3286" w:rsidR="004D65C1" w:rsidRPr="00703F2C" w:rsidRDefault="004A2573" w:rsidP="00C75257">
      <w:pPr>
        <w:spacing w:after="160"/>
        <w:jc w:val="both"/>
        <w:rPr>
          <w:rFonts w:ascii="Times New Roman" w:hAnsi="Times New Roman"/>
          <w:lang w:val="fr-FR"/>
        </w:rPr>
      </w:pPr>
      <w:r w:rsidRPr="00703F2C">
        <w:rPr>
          <w:rFonts w:ascii="Times New Roman" w:hAnsi="Times New Roman"/>
          <w:lang w:val="fr-FR"/>
        </w:rPr>
        <w:t xml:space="preserve">- </w:t>
      </w:r>
      <w:r w:rsidR="004D65C1" w:rsidRPr="00703F2C">
        <w:rPr>
          <w:rFonts w:ascii="Times New Roman" w:hAnsi="Times New Roman"/>
          <w:lang w:val="fr-FR"/>
        </w:rPr>
        <w:t xml:space="preserve">C’était le </w:t>
      </w:r>
      <w:r w:rsidR="00344AD8" w:rsidRPr="00703F2C">
        <w:rPr>
          <w:rFonts w:ascii="Times New Roman" w:hAnsi="Times New Roman"/>
          <w:lang w:val="fr-FR"/>
        </w:rPr>
        <w:t>d</w:t>
      </w:r>
      <w:r w:rsidR="004D65C1" w:rsidRPr="00703F2C">
        <w:rPr>
          <w:rFonts w:ascii="Times New Roman" w:hAnsi="Times New Roman"/>
          <w:lang w:val="fr-FR"/>
        </w:rPr>
        <w:t>i</w:t>
      </w:r>
      <w:r w:rsidR="00344AD8" w:rsidRPr="00703F2C">
        <w:rPr>
          <w:rFonts w:ascii="Times New Roman" w:hAnsi="Times New Roman"/>
          <w:lang w:val="fr-FR"/>
        </w:rPr>
        <w:t>a</w:t>
      </w:r>
      <w:r w:rsidR="004D65C1" w:rsidRPr="00703F2C">
        <w:rPr>
          <w:rFonts w:ascii="Times New Roman" w:hAnsi="Times New Roman"/>
          <w:lang w:val="fr-FR"/>
        </w:rPr>
        <w:t>logue des cuisines de</w:t>
      </w:r>
      <w:r w:rsidR="00344AD8" w:rsidRPr="00703F2C">
        <w:rPr>
          <w:rFonts w:ascii="Times New Roman" w:hAnsi="Times New Roman"/>
          <w:lang w:val="fr-FR"/>
        </w:rPr>
        <w:t xml:space="preserve"> Mory Sacko</w:t>
      </w:r>
      <w:r w:rsidR="004D65C1" w:rsidRPr="00703F2C">
        <w:rPr>
          <w:rFonts w:ascii="Times New Roman" w:hAnsi="Times New Roman"/>
          <w:lang w:val="fr-FR"/>
        </w:rPr>
        <w:t>.</w:t>
      </w:r>
    </w:p>
    <w:p w14:paraId="21DB937C" w14:textId="77777777" w:rsidR="00140C0A" w:rsidRPr="00703F2C" w:rsidRDefault="00140C0A" w:rsidP="00C75257">
      <w:pPr>
        <w:jc w:val="both"/>
        <w:rPr>
          <w:rFonts w:ascii="Times New Roman" w:hAnsi="Times New Roman"/>
          <w:lang w:val="fr-FR"/>
        </w:rPr>
      </w:pPr>
    </w:p>
    <w:p w14:paraId="171A567A" w14:textId="62E6BBF8" w:rsidR="00EE0303" w:rsidRPr="00572C1F" w:rsidRDefault="00EE0303" w:rsidP="00C75257">
      <w:pPr>
        <w:jc w:val="both"/>
        <w:rPr>
          <w:rFonts w:ascii="Times New Roman" w:hAnsi="Times New Roman"/>
          <w:lang w:val="fr-FR"/>
        </w:rPr>
      </w:pPr>
      <w:r w:rsidRPr="00703F2C">
        <w:rPr>
          <w:rFonts w:ascii="Times New Roman" w:hAnsi="Times New Roman"/>
          <w:b/>
          <w:bCs/>
          <w:lang w:val="fr-FR"/>
        </w:rPr>
        <w:t>Mentions légales</w:t>
      </w:r>
      <w:r w:rsidRPr="00703F2C">
        <w:rPr>
          <w:rFonts w:ascii="Times New Roman" w:hAnsi="Times New Roman"/>
          <w:lang w:val="fr-FR"/>
        </w:rPr>
        <w:t xml:space="preserve"> : "Tous droits de reproduction et de représentation réservés. © 2009 Radio France.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p>
    <w:sectPr w:rsidR="00EE0303" w:rsidRPr="00572C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501"/>
    <w:multiLevelType w:val="hybridMultilevel"/>
    <w:tmpl w:val="69821C2C"/>
    <w:lvl w:ilvl="0" w:tplc="449A574C">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AF3990"/>
    <w:multiLevelType w:val="multilevel"/>
    <w:tmpl w:val="F570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37ECA"/>
    <w:multiLevelType w:val="multilevel"/>
    <w:tmpl w:val="D316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B2F09"/>
    <w:multiLevelType w:val="multilevel"/>
    <w:tmpl w:val="74EAD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452B9"/>
    <w:multiLevelType w:val="multilevel"/>
    <w:tmpl w:val="AB42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A5672"/>
    <w:multiLevelType w:val="multilevel"/>
    <w:tmpl w:val="2252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55240"/>
    <w:multiLevelType w:val="hybridMultilevel"/>
    <w:tmpl w:val="430EFC2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172D4283"/>
    <w:multiLevelType w:val="multilevel"/>
    <w:tmpl w:val="98962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F0DB7"/>
    <w:multiLevelType w:val="hybridMultilevel"/>
    <w:tmpl w:val="B78C28F2"/>
    <w:lvl w:ilvl="0" w:tplc="040A0019">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1801139C"/>
    <w:multiLevelType w:val="hybridMultilevel"/>
    <w:tmpl w:val="69821C2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23242B"/>
    <w:multiLevelType w:val="multilevel"/>
    <w:tmpl w:val="6794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CE211B"/>
    <w:multiLevelType w:val="multilevel"/>
    <w:tmpl w:val="8A74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371515"/>
    <w:multiLevelType w:val="multilevel"/>
    <w:tmpl w:val="00F06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E6D3E"/>
    <w:multiLevelType w:val="hybridMultilevel"/>
    <w:tmpl w:val="AD36680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4772A07"/>
    <w:multiLevelType w:val="hybridMultilevel"/>
    <w:tmpl w:val="69821C2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D855C5"/>
    <w:multiLevelType w:val="multilevel"/>
    <w:tmpl w:val="63DE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F12BD7"/>
    <w:multiLevelType w:val="multilevel"/>
    <w:tmpl w:val="1D22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586012"/>
    <w:multiLevelType w:val="hybridMultilevel"/>
    <w:tmpl w:val="D7A8E762"/>
    <w:lvl w:ilvl="0" w:tplc="040A000F">
      <w:start w:val="1"/>
      <w:numFmt w:val="decimal"/>
      <w:lvlText w:val="%1."/>
      <w:lvlJc w:val="left"/>
      <w:pPr>
        <w:ind w:left="2160" w:hanging="360"/>
      </w:pPr>
    </w:lvl>
    <w:lvl w:ilvl="1" w:tplc="040A0019" w:tentative="1">
      <w:start w:val="1"/>
      <w:numFmt w:val="lowerLetter"/>
      <w:lvlText w:val="%2."/>
      <w:lvlJc w:val="left"/>
      <w:pPr>
        <w:ind w:left="2880" w:hanging="360"/>
      </w:pPr>
    </w:lvl>
    <w:lvl w:ilvl="2" w:tplc="040A001B" w:tentative="1">
      <w:start w:val="1"/>
      <w:numFmt w:val="lowerRoman"/>
      <w:lvlText w:val="%3."/>
      <w:lvlJc w:val="right"/>
      <w:pPr>
        <w:ind w:left="3600" w:hanging="180"/>
      </w:pPr>
    </w:lvl>
    <w:lvl w:ilvl="3" w:tplc="040A000F" w:tentative="1">
      <w:start w:val="1"/>
      <w:numFmt w:val="decimal"/>
      <w:lvlText w:val="%4."/>
      <w:lvlJc w:val="left"/>
      <w:pPr>
        <w:ind w:left="4320" w:hanging="360"/>
      </w:pPr>
    </w:lvl>
    <w:lvl w:ilvl="4" w:tplc="040A0019" w:tentative="1">
      <w:start w:val="1"/>
      <w:numFmt w:val="lowerLetter"/>
      <w:lvlText w:val="%5."/>
      <w:lvlJc w:val="left"/>
      <w:pPr>
        <w:ind w:left="5040" w:hanging="360"/>
      </w:pPr>
    </w:lvl>
    <w:lvl w:ilvl="5" w:tplc="040A001B" w:tentative="1">
      <w:start w:val="1"/>
      <w:numFmt w:val="lowerRoman"/>
      <w:lvlText w:val="%6."/>
      <w:lvlJc w:val="right"/>
      <w:pPr>
        <w:ind w:left="5760" w:hanging="180"/>
      </w:pPr>
    </w:lvl>
    <w:lvl w:ilvl="6" w:tplc="040A000F" w:tentative="1">
      <w:start w:val="1"/>
      <w:numFmt w:val="decimal"/>
      <w:lvlText w:val="%7."/>
      <w:lvlJc w:val="left"/>
      <w:pPr>
        <w:ind w:left="6480" w:hanging="360"/>
      </w:pPr>
    </w:lvl>
    <w:lvl w:ilvl="7" w:tplc="040A0019" w:tentative="1">
      <w:start w:val="1"/>
      <w:numFmt w:val="lowerLetter"/>
      <w:lvlText w:val="%8."/>
      <w:lvlJc w:val="left"/>
      <w:pPr>
        <w:ind w:left="7200" w:hanging="360"/>
      </w:pPr>
    </w:lvl>
    <w:lvl w:ilvl="8" w:tplc="040A001B" w:tentative="1">
      <w:start w:val="1"/>
      <w:numFmt w:val="lowerRoman"/>
      <w:lvlText w:val="%9."/>
      <w:lvlJc w:val="right"/>
      <w:pPr>
        <w:ind w:left="7920" w:hanging="180"/>
      </w:pPr>
    </w:lvl>
  </w:abstractNum>
  <w:abstractNum w:abstractNumId="18" w15:restartNumberingAfterBreak="0">
    <w:nsid w:val="313A4093"/>
    <w:multiLevelType w:val="hybridMultilevel"/>
    <w:tmpl w:val="FACCEE80"/>
    <w:lvl w:ilvl="0" w:tplc="040A000F">
      <w:start w:val="1"/>
      <w:numFmt w:val="decimal"/>
      <w:lvlText w:val="%1."/>
      <w:lvlJc w:val="left"/>
      <w:pPr>
        <w:ind w:left="720" w:hanging="360"/>
      </w:pPr>
    </w:lvl>
    <w:lvl w:ilvl="1" w:tplc="040A000F">
      <w:start w:val="1"/>
      <w:numFmt w:val="decimal"/>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35007764"/>
    <w:multiLevelType w:val="multilevel"/>
    <w:tmpl w:val="0E0C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385660"/>
    <w:multiLevelType w:val="hybridMultilevel"/>
    <w:tmpl w:val="AF468E16"/>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3998345D"/>
    <w:multiLevelType w:val="multilevel"/>
    <w:tmpl w:val="1D187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000B2"/>
    <w:multiLevelType w:val="multilevel"/>
    <w:tmpl w:val="A9C4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7F7FB8"/>
    <w:multiLevelType w:val="hybridMultilevel"/>
    <w:tmpl w:val="F9220E7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41691481"/>
    <w:multiLevelType w:val="multilevel"/>
    <w:tmpl w:val="BF06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F8049B"/>
    <w:multiLevelType w:val="multilevel"/>
    <w:tmpl w:val="A98E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043700"/>
    <w:multiLevelType w:val="multilevel"/>
    <w:tmpl w:val="57C0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1760A"/>
    <w:multiLevelType w:val="multilevel"/>
    <w:tmpl w:val="424C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007542"/>
    <w:multiLevelType w:val="multilevel"/>
    <w:tmpl w:val="5C22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73A18"/>
    <w:multiLevelType w:val="multilevel"/>
    <w:tmpl w:val="F316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16355F"/>
    <w:multiLevelType w:val="multilevel"/>
    <w:tmpl w:val="616CC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B04EA8"/>
    <w:multiLevelType w:val="hybridMultilevel"/>
    <w:tmpl w:val="92E85E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F790207"/>
    <w:multiLevelType w:val="multilevel"/>
    <w:tmpl w:val="D37C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14442"/>
    <w:multiLevelType w:val="multilevel"/>
    <w:tmpl w:val="C1B2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3D6CB4"/>
    <w:multiLevelType w:val="hybridMultilevel"/>
    <w:tmpl w:val="EEDC1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5496EB2"/>
    <w:multiLevelType w:val="multilevel"/>
    <w:tmpl w:val="042A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C66ADD"/>
    <w:multiLevelType w:val="hybridMultilevel"/>
    <w:tmpl w:val="69821C2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EA36C9"/>
    <w:multiLevelType w:val="hybridMultilevel"/>
    <w:tmpl w:val="C666E26A"/>
    <w:lvl w:ilvl="0" w:tplc="FFFFFFFF">
      <w:start w:val="1"/>
      <w:numFmt w:val="decimal"/>
      <w:lvlText w:val="%1."/>
      <w:lvlJc w:val="left"/>
      <w:pPr>
        <w:ind w:left="720" w:hanging="360"/>
      </w:pPr>
    </w:lvl>
    <w:lvl w:ilvl="1" w:tplc="040A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D82921"/>
    <w:multiLevelType w:val="multilevel"/>
    <w:tmpl w:val="042E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E7454E"/>
    <w:multiLevelType w:val="multilevel"/>
    <w:tmpl w:val="0C98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7768768">
    <w:abstractNumId w:val="8"/>
  </w:num>
  <w:num w:numId="2" w16cid:durableId="265163196">
    <w:abstractNumId w:val="18"/>
  </w:num>
  <w:num w:numId="3" w16cid:durableId="240716887">
    <w:abstractNumId w:val="17"/>
  </w:num>
  <w:num w:numId="4" w16cid:durableId="519394136">
    <w:abstractNumId w:val="20"/>
  </w:num>
  <w:num w:numId="5" w16cid:durableId="546920242">
    <w:abstractNumId w:val="23"/>
  </w:num>
  <w:num w:numId="6" w16cid:durableId="1438913632">
    <w:abstractNumId w:val="37"/>
  </w:num>
  <w:num w:numId="7" w16cid:durableId="1327511541">
    <w:abstractNumId w:val="16"/>
  </w:num>
  <w:num w:numId="8" w16cid:durableId="1767188991">
    <w:abstractNumId w:val="32"/>
  </w:num>
  <w:num w:numId="9" w16cid:durableId="1226456608">
    <w:abstractNumId w:val="1"/>
  </w:num>
  <w:num w:numId="10" w16cid:durableId="221601292">
    <w:abstractNumId w:val="15"/>
  </w:num>
  <w:num w:numId="11" w16cid:durableId="1052343886">
    <w:abstractNumId w:val="22"/>
  </w:num>
  <w:num w:numId="12" w16cid:durableId="1354261849">
    <w:abstractNumId w:val="30"/>
  </w:num>
  <w:num w:numId="13" w16cid:durableId="1639073374">
    <w:abstractNumId w:val="2"/>
  </w:num>
  <w:num w:numId="14" w16cid:durableId="1071729764">
    <w:abstractNumId w:val="26"/>
  </w:num>
  <w:num w:numId="15" w16cid:durableId="1373001844">
    <w:abstractNumId w:val="11"/>
  </w:num>
  <w:num w:numId="16" w16cid:durableId="354884914">
    <w:abstractNumId w:val="33"/>
  </w:num>
  <w:num w:numId="17" w16cid:durableId="889536389">
    <w:abstractNumId w:val="19"/>
  </w:num>
  <w:num w:numId="18" w16cid:durableId="437914438">
    <w:abstractNumId w:val="38"/>
  </w:num>
  <w:num w:numId="19" w16cid:durableId="664167183">
    <w:abstractNumId w:val="5"/>
  </w:num>
  <w:num w:numId="20" w16cid:durableId="124786352">
    <w:abstractNumId w:val="28"/>
  </w:num>
  <w:num w:numId="21" w16cid:durableId="298876131">
    <w:abstractNumId w:val="35"/>
  </w:num>
  <w:num w:numId="22" w16cid:durableId="1772778856">
    <w:abstractNumId w:val="3"/>
  </w:num>
  <w:num w:numId="23" w16cid:durableId="1621760764">
    <w:abstractNumId w:val="24"/>
  </w:num>
  <w:num w:numId="24" w16cid:durableId="1714497226">
    <w:abstractNumId w:val="10"/>
  </w:num>
  <w:num w:numId="25" w16cid:durableId="1248073141">
    <w:abstractNumId w:val="7"/>
  </w:num>
  <w:num w:numId="26" w16cid:durableId="1710643429">
    <w:abstractNumId w:val="25"/>
  </w:num>
  <w:num w:numId="27" w16cid:durableId="508568727">
    <w:abstractNumId w:val="21"/>
  </w:num>
  <w:num w:numId="28" w16cid:durableId="1733382157">
    <w:abstractNumId w:val="27"/>
  </w:num>
  <w:num w:numId="29" w16cid:durableId="1215385206">
    <w:abstractNumId w:val="29"/>
  </w:num>
  <w:num w:numId="30" w16cid:durableId="1285231353">
    <w:abstractNumId w:val="4"/>
  </w:num>
  <w:num w:numId="31" w16cid:durableId="42218382">
    <w:abstractNumId w:val="12"/>
  </w:num>
  <w:num w:numId="32" w16cid:durableId="2035376870">
    <w:abstractNumId w:val="0"/>
  </w:num>
  <w:num w:numId="33" w16cid:durableId="1745103808">
    <w:abstractNumId w:val="13"/>
  </w:num>
  <w:num w:numId="34" w16cid:durableId="527183840">
    <w:abstractNumId w:val="6"/>
  </w:num>
  <w:num w:numId="35" w16cid:durableId="1626882932">
    <w:abstractNumId w:val="31"/>
  </w:num>
  <w:num w:numId="36" w16cid:durableId="1816220734">
    <w:abstractNumId w:val="34"/>
  </w:num>
  <w:num w:numId="37" w16cid:durableId="184444820">
    <w:abstractNumId w:val="36"/>
  </w:num>
  <w:num w:numId="38" w16cid:durableId="1861429230">
    <w:abstractNumId w:val="14"/>
  </w:num>
  <w:num w:numId="39" w16cid:durableId="537545566">
    <w:abstractNumId w:val="9"/>
  </w:num>
  <w:num w:numId="40" w16cid:durableId="49245551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88D"/>
    <w:rsid w:val="00094E89"/>
    <w:rsid w:val="00103BDB"/>
    <w:rsid w:val="001318C7"/>
    <w:rsid w:val="00140C0A"/>
    <w:rsid w:val="00174262"/>
    <w:rsid w:val="001C34E1"/>
    <w:rsid w:val="001F22C3"/>
    <w:rsid w:val="00231034"/>
    <w:rsid w:val="00253C1F"/>
    <w:rsid w:val="002922AF"/>
    <w:rsid w:val="002D33E5"/>
    <w:rsid w:val="00344AD8"/>
    <w:rsid w:val="0035588D"/>
    <w:rsid w:val="003850D2"/>
    <w:rsid w:val="003949AC"/>
    <w:rsid w:val="0039585C"/>
    <w:rsid w:val="003D5579"/>
    <w:rsid w:val="004111BA"/>
    <w:rsid w:val="00485740"/>
    <w:rsid w:val="004A2573"/>
    <w:rsid w:val="004A6820"/>
    <w:rsid w:val="004C50BB"/>
    <w:rsid w:val="004D65C1"/>
    <w:rsid w:val="00540625"/>
    <w:rsid w:val="00555DAB"/>
    <w:rsid w:val="00572C1F"/>
    <w:rsid w:val="006E1864"/>
    <w:rsid w:val="00703F2C"/>
    <w:rsid w:val="00736683"/>
    <w:rsid w:val="00852E23"/>
    <w:rsid w:val="008642AA"/>
    <w:rsid w:val="008826CB"/>
    <w:rsid w:val="00892690"/>
    <w:rsid w:val="008B7A75"/>
    <w:rsid w:val="008C6A98"/>
    <w:rsid w:val="00907680"/>
    <w:rsid w:val="00993EAA"/>
    <w:rsid w:val="009F27BB"/>
    <w:rsid w:val="009F3EB2"/>
    <w:rsid w:val="00A0290F"/>
    <w:rsid w:val="00A47E09"/>
    <w:rsid w:val="00AB4AAC"/>
    <w:rsid w:val="00AD0264"/>
    <w:rsid w:val="00B07C76"/>
    <w:rsid w:val="00B74BCD"/>
    <w:rsid w:val="00BA7C4D"/>
    <w:rsid w:val="00BC409B"/>
    <w:rsid w:val="00C310B0"/>
    <w:rsid w:val="00C54640"/>
    <w:rsid w:val="00C62A84"/>
    <w:rsid w:val="00C75257"/>
    <w:rsid w:val="00D82D6A"/>
    <w:rsid w:val="00DA5186"/>
    <w:rsid w:val="00E93323"/>
    <w:rsid w:val="00E94CEC"/>
    <w:rsid w:val="00EB15F5"/>
    <w:rsid w:val="00EE0303"/>
    <w:rsid w:val="00EF74D8"/>
    <w:rsid w:val="00FD10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AF870"/>
  <w15:chartTrackingRefBased/>
  <w15:docId w15:val="{C9573425-27AB-4F6B-B55F-72AB7B35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lang w:eastAsia="en-US"/>
    </w:rPr>
  </w:style>
  <w:style w:type="paragraph" w:styleId="Ttulo1">
    <w:name w:val="heading 1"/>
    <w:basedOn w:val="Normal"/>
    <w:next w:val="Normal"/>
    <w:link w:val="Ttulo1Car"/>
    <w:uiPriority w:val="9"/>
    <w:qFormat/>
    <w:rsid w:val="0035588D"/>
    <w:pPr>
      <w:keepNext/>
      <w:keepLines/>
      <w:spacing w:before="360" w:after="80"/>
      <w:outlineLvl w:val="0"/>
    </w:pPr>
    <w:rPr>
      <w:rFonts w:ascii="Aptos Display" w:eastAsia="DengXian Light" w:hAnsi="Aptos Display"/>
      <w:color w:val="0F4761"/>
      <w:sz w:val="40"/>
      <w:szCs w:val="40"/>
    </w:rPr>
  </w:style>
  <w:style w:type="paragraph" w:styleId="Ttulo2">
    <w:name w:val="heading 2"/>
    <w:basedOn w:val="Normal"/>
    <w:next w:val="Normal"/>
    <w:link w:val="Ttulo2Car"/>
    <w:uiPriority w:val="9"/>
    <w:semiHidden/>
    <w:unhideWhenUsed/>
    <w:qFormat/>
    <w:rsid w:val="0035588D"/>
    <w:pPr>
      <w:keepNext/>
      <w:keepLines/>
      <w:spacing w:before="160" w:after="80"/>
      <w:outlineLvl w:val="1"/>
    </w:pPr>
    <w:rPr>
      <w:rFonts w:ascii="Aptos Display" w:eastAsia="DengXian Light" w:hAnsi="Aptos Display"/>
      <w:color w:val="0F4761"/>
      <w:sz w:val="32"/>
      <w:szCs w:val="32"/>
    </w:rPr>
  </w:style>
  <w:style w:type="paragraph" w:styleId="Ttulo3">
    <w:name w:val="heading 3"/>
    <w:basedOn w:val="Normal"/>
    <w:next w:val="Normal"/>
    <w:link w:val="Ttulo3Car"/>
    <w:uiPriority w:val="9"/>
    <w:semiHidden/>
    <w:unhideWhenUsed/>
    <w:qFormat/>
    <w:rsid w:val="0035588D"/>
    <w:pPr>
      <w:keepNext/>
      <w:keepLines/>
      <w:spacing w:before="160" w:after="80"/>
      <w:outlineLvl w:val="2"/>
    </w:pPr>
    <w:rPr>
      <w:rFonts w:eastAsia="DengXian Light"/>
      <w:color w:val="0F4761"/>
      <w:sz w:val="28"/>
      <w:szCs w:val="28"/>
    </w:rPr>
  </w:style>
  <w:style w:type="paragraph" w:styleId="Ttulo4">
    <w:name w:val="heading 4"/>
    <w:basedOn w:val="Normal"/>
    <w:next w:val="Normal"/>
    <w:link w:val="Ttulo4Car"/>
    <w:uiPriority w:val="9"/>
    <w:semiHidden/>
    <w:unhideWhenUsed/>
    <w:qFormat/>
    <w:rsid w:val="0035588D"/>
    <w:pPr>
      <w:keepNext/>
      <w:keepLines/>
      <w:spacing w:before="80" w:after="40"/>
      <w:outlineLvl w:val="3"/>
    </w:pPr>
    <w:rPr>
      <w:rFonts w:eastAsia="DengXian Light"/>
      <w:i/>
      <w:iCs/>
      <w:color w:val="0F4761"/>
    </w:rPr>
  </w:style>
  <w:style w:type="paragraph" w:styleId="Ttulo5">
    <w:name w:val="heading 5"/>
    <w:basedOn w:val="Normal"/>
    <w:next w:val="Normal"/>
    <w:link w:val="Ttulo5Car"/>
    <w:uiPriority w:val="9"/>
    <w:semiHidden/>
    <w:unhideWhenUsed/>
    <w:qFormat/>
    <w:rsid w:val="0035588D"/>
    <w:pPr>
      <w:keepNext/>
      <w:keepLines/>
      <w:spacing w:before="80" w:after="40"/>
      <w:outlineLvl w:val="4"/>
    </w:pPr>
    <w:rPr>
      <w:rFonts w:eastAsia="DengXian Light"/>
      <w:color w:val="0F4761"/>
    </w:rPr>
  </w:style>
  <w:style w:type="paragraph" w:styleId="Ttulo6">
    <w:name w:val="heading 6"/>
    <w:basedOn w:val="Normal"/>
    <w:next w:val="Normal"/>
    <w:link w:val="Ttulo6Car"/>
    <w:uiPriority w:val="9"/>
    <w:semiHidden/>
    <w:unhideWhenUsed/>
    <w:qFormat/>
    <w:rsid w:val="0035588D"/>
    <w:pPr>
      <w:keepNext/>
      <w:keepLines/>
      <w:spacing w:before="40"/>
      <w:outlineLvl w:val="5"/>
    </w:pPr>
    <w:rPr>
      <w:rFonts w:eastAsia="DengXian Light"/>
      <w:i/>
      <w:iCs/>
      <w:color w:val="595959"/>
    </w:rPr>
  </w:style>
  <w:style w:type="paragraph" w:styleId="Ttulo7">
    <w:name w:val="heading 7"/>
    <w:basedOn w:val="Normal"/>
    <w:next w:val="Normal"/>
    <w:link w:val="Ttulo7Car"/>
    <w:uiPriority w:val="9"/>
    <w:semiHidden/>
    <w:unhideWhenUsed/>
    <w:qFormat/>
    <w:rsid w:val="0035588D"/>
    <w:pPr>
      <w:keepNext/>
      <w:keepLines/>
      <w:spacing w:before="40"/>
      <w:outlineLvl w:val="6"/>
    </w:pPr>
    <w:rPr>
      <w:rFonts w:eastAsia="DengXian Light"/>
      <w:color w:val="595959"/>
    </w:rPr>
  </w:style>
  <w:style w:type="paragraph" w:styleId="Ttulo8">
    <w:name w:val="heading 8"/>
    <w:basedOn w:val="Normal"/>
    <w:next w:val="Normal"/>
    <w:link w:val="Ttulo8Car"/>
    <w:uiPriority w:val="9"/>
    <w:semiHidden/>
    <w:unhideWhenUsed/>
    <w:qFormat/>
    <w:rsid w:val="0035588D"/>
    <w:pPr>
      <w:keepNext/>
      <w:keepLines/>
      <w:outlineLvl w:val="7"/>
    </w:pPr>
    <w:rPr>
      <w:rFonts w:eastAsia="DengXian Light"/>
      <w:i/>
      <w:iCs/>
      <w:color w:val="272727"/>
    </w:rPr>
  </w:style>
  <w:style w:type="paragraph" w:styleId="Ttulo9">
    <w:name w:val="heading 9"/>
    <w:basedOn w:val="Normal"/>
    <w:next w:val="Normal"/>
    <w:link w:val="Ttulo9Car"/>
    <w:uiPriority w:val="9"/>
    <w:semiHidden/>
    <w:unhideWhenUsed/>
    <w:qFormat/>
    <w:rsid w:val="0035588D"/>
    <w:pPr>
      <w:keepNext/>
      <w:keepLines/>
      <w:outlineLvl w:val="8"/>
    </w:pPr>
    <w:rPr>
      <w:rFonts w:eastAsia="DengXian Light"/>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35588D"/>
    <w:rPr>
      <w:rFonts w:ascii="Aptos Display" w:eastAsia="DengXian Light" w:hAnsi="Aptos Display" w:cs="Times New Roman"/>
      <w:color w:val="0F4761"/>
      <w:sz w:val="40"/>
      <w:szCs w:val="40"/>
    </w:rPr>
  </w:style>
  <w:style w:type="character" w:customStyle="1" w:styleId="Ttulo2Car">
    <w:name w:val="Título 2 Car"/>
    <w:link w:val="Ttulo2"/>
    <w:uiPriority w:val="9"/>
    <w:semiHidden/>
    <w:rsid w:val="0035588D"/>
    <w:rPr>
      <w:rFonts w:ascii="Aptos Display" w:eastAsia="DengXian Light" w:hAnsi="Aptos Display" w:cs="Times New Roman"/>
      <w:color w:val="0F4761"/>
      <w:sz w:val="32"/>
      <w:szCs w:val="32"/>
    </w:rPr>
  </w:style>
  <w:style w:type="character" w:customStyle="1" w:styleId="Ttulo3Car">
    <w:name w:val="Título 3 Car"/>
    <w:link w:val="Ttulo3"/>
    <w:uiPriority w:val="9"/>
    <w:semiHidden/>
    <w:rsid w:val="0035588D"/>
    <w:rPr>
      <w:rFonts w:eastAsia="DengXian Light" w:cs="Times New Roman"/>
      <w:color w:val="0F4761"/>
      <w:sz w:val="28"/>
      <w:szCs w:val="28"/>
    </w:rPr>
  </w:style>
  <w:style w:type="character" w:customStyle="1" w:styleId="Ttulo4Car">
    <w:name w:val="Título 4 Car"/>
    <w:link w:val="Ttulo4"/>
    <w:uiPriority w:val="9"/>
    <w:semiHidden/>
    <w:rsid w:val="0035588D"/>
    <w:rPr>
      <w:rFonts w:eastAsia="DengXian Light" w:cs="Times New Roman"/>
      <w:i/>
      <w:iCs/>
      <w:color w:val="0F4761"/>
    </w:rPr>
  </w:style>
  <w:style w:type="character" w:customStyle="1" w:styleId="Ttulo5Car">
    <w:name w:val="Título 5 Car"/>
    <w:link w:val="Ttulo5"/>
    <w:uiPriority w:val="9"/>
    <w:semiHidden/>
    <w:rsid w:val="0035588D"/>
    <w:rPr>
      <w:rFonts w:eastAsia="DengXian Light" w:cs="Times New Roman"/>
      <w:color w:val="0F4761"/>
    </w:rPr>
  </w:style>
  <w:style w:type="character" w:customStyle="1" w:styleId="Ttulo6Car">
    <w:name w:val="Título 6 Car"/>
    <w:link w:val="Ttulo6"/>
    <w:uiPriority w:val="9"/>
    <w:semiHidden/>
    <w:rsid w:val="0035588D"/>
    <w:rPr>
      <w:rFonts w:eastAsia="DengXian Light" w:cs="Times New Roman"/>
      <w:i/>
      <w:iCs/>
      <w:color w:val="595959"/>
    </w:rPr>
  </w:style>
  <w:style w:type="character" w:customStyle="1" w:styleId="Ttulo7Car">
    <w:name w:val="Título 7 Car"/>
    <w:link w:val="Ttulo7"/>
    <w:uiPriority w:val="9"/>
    <w:semiHidden/>
    <w:rsid w:val="0035588D"/>
    <w:rPr>
      <w:rFonts w:eastAsia="DengXian Light" w:cs="Times New Roman"/>
      <w:color w:val="595959"/>
    </w:rPr>
  </w:style>
  <w:style w:type="character" w:customStyle="1" w:styleId="Ttulo8Car">
    <w:name w:val="Título 8 Car"/>
    <w:link w:val="Ttulo8"/>
    <w:uiPriority w:val="9"/>
    <w:semiHidden/>
    <w:rsid w:val="0035588D"/>
    <w:rPr>
      <w:rFonts w:eastAsia="DengXian Light" w:cs="Times New Roman"/>
      <w:i/>
      <w:iCs/>
      <w:color w:val="272727"/>
    </w:rPr>
  </w:style>
  <w:style w:type="character" w:customStyle="1" w:styleId="Ttulo9Car">
    <w:name w:val="Título 9 Car"/>
    <w:link w:val="Ttulo9"/>
    <w:uiPriority w:val="9"/>
    <w:semiHidden/>
    <w:rsid w:val="0035588D"/>
    <w:rPr>
      <w:rFonts w:eastAsia="DengXian Light" w:cs="Times New Roman"/>
      <w:color w:val="272727"/>
    </w:rPr>
  </w:style>
  <w:style w:type="paragraph" w:styleId="Ttulo">
    <w:name w:val="Title"/>
    <w:basedOn w:val="Normal"/>
    <w:next w:val="Normal"/>
    <w:link w:val="TtuloCar"/>
    <w:uiPriority w:val="10"/>
    <w:qFormat/>
    <w:rsid w:val="0035588D"/>
    <w:pPr>
      <w:spacing w:after="80"/>
      <w:contextualSpacing/>
    </w:pPr>
    <w:rPr>
      <w:rFonts w:ascii="Aptos Display" w:eastAsia="DengXian Light" w:hAnsi="Aptos Display"/>
      <w:spacing w:val="-10"/>
      <w:kern w:val="28"/>
      <w:sz w:val="56"/>
      <w:szCs w:val="56"/>
    </w:rPr>
  </w:style>
  <w:style w:type="character" w:customStyle="1" w:styleId="TtuloCar">
    <w:name w:val="Título Car"/>
    <w:link w:val="Ttulo"/>
    <w:uiPriority w:val="10"/>
    <w:rsid w:val="0035588D"/>
    <w:rPr>
      <w:rFonts w:ascii="Aptos Display" w:eastAsia="DengXian Light" w:hAnsi="Aptos Display" w:cs="Times New Roman"/>
      <w:spacing w:val="-10"/>
      <w:kern w:val="28"/>
      <w:sz w:val="56"/>
      <w:szCs w:val="56"/>
    </w:rPr>
  </w:style>
  <w:style w:type="paragraph" w:styleId="Subttulo">
    <w:name w:val="Subtitle"/>
    <w:basedOn w:val="Normal"/>
    <w:next w:val="Normal"/>
    <w:link w:val="SubttuloCar"/>
    <w:uiPriority w:val="11"/>
    <w:qFormat/>
    <w:rsid w:val="0035588D"/>
    <w:pPr>
      <w:numPr>
        <w:ilvl w:val="1"/>
      </w:numPr>
      <w:spacing w:after="160"/>
    </w:pPr>
    <w:rPr>
      <w:rFonts w:eastAsia="DengXian Light"/>
      <w:color w:val="595959"/>
      <w:spacing w:val="15"/>
      <w:sz w:val="28"/>
      <w:szCs w:val="28"/>
    </w:rPr>
  </w:style>
  <w:style w:type="character" w:customStyle="1" w:styleId="SubttuloCar">
    <w:name w:val="Subtítulo Car"/>
    <w:link w:val="Subttulo"/>
    <w:uiPriority w:val="11"/>
    <w:rsid w:val="0035588D"/>
    <w:rPr>
      <w:rFonts w:eastAsia="DengXian Light" w:cs="Times New Roman"/>
      <w:color w:val="595959"/>
      <w:spacing w:val="15"/>
      <w:sz w:val="28"/>
      <w:szCs w:val="28"/>
    </w:rPr>
  </w:style>
  <w:style w:type="paragraph" w:styleId="Cita">
    <w:name w:val="Quote"/>
    <w:basedOn w:val="Normal"/>
    <w:next w:val="Normal"/>
    <w:link w:val="CitaCar"/>
    <w:uiPriority w:val="29"/>
    <w:qFormat/>
    <w:rsid w:val="0035588D"/>
    <w:pPr>
      <w:spacing w:before="160" w:after="160"/>
      <w:jc w:val="center"/>
    </w:pPr>
    <w:rPr>
      <w:i/>
      <w:iCs/>
      <w:color w:val="404040"/>
    </w:rPr>
  </w:style>
  <w:style w:type="character" w:customStyle="1" w:styleId="CitaCar">
    <w:name w:val="Cita Car"/>
    <w:link w:val="Cita"/>
    <w:uiPriority w:val="29"/>
    <w:rsid w:val="0035588D"/>
    <w:rPr>
      <w:i/>
      <w:iCs/>
      <w:color w:val="404040"/>
    </w:rPr>
  </w:style>
  <w:style w:type="paragraph" w:styleId="Prrafodelista">
    <w:name w:val="List Paragraph"/>
    <w:basedOn w:val="Normal"/>
    <w:uiPriority w:val="34"/>
    <w:qFormat/>
    <w:rsid w:val="0035588D"/>
    <w:pPr>
      <w:ind w:left="720"/>
      <w:contextualSpacing/>
    </w:pPr>
  </w:style>
  <w:style w:type="character" w:styleId="nfasisintenso">
    <w:name w:val="Intense Emphasis"/>
    <w:uiPriority w:val="21"/>
    <w:qFormat/>
    <w:rsid w:val="0035588D"/>
    <w:rPr>
      <w:i/>
      <w:iCs/>
      <w:color w:val="0F4761"/>
    </w:rPr>
  </w:style>
  <w:style w:type="paragraph" w:styleId="Citadestacada">
    <w:name w:val="Intense Quote"/>
    <w:basedOn w:val="Normal"/>
    <w:next w:val="Normal"/>
    <w:link w:val="CitadestacadaCar"/>
    <w:uiPriority w:val="30"/>
    <w:qFormat/>
    <w:rsid w:val="0035588D"/>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sid w:val="0035588D"/>
    <w:rPr>
      <w:i/>
      <w:iCs/>
      <w:color w:val="0F4761"/>
    </w:rPr>
  </w:style>
  <w:style w:type="character" w:styleId="Referenciaintensa">
    <w:name w:val="Intense Reference"/>
    <w:uiPriority w:val="32"/>
    <w:qFormat/>
    <w:rsid w:val="0035588D"/>
    <w:rPr>
      <w:b/>
      <w:bCs/>
      <w:smallCaps/>
      <w:color w:val="0F4761"/>
      <w:spacing w:val="5"/>
    </w:rPr>
  </w:style>
  <w:style w:type="character" w:styleId="Hipervnculo">
    <w:name w:val="Hyperlink"/>
    <w:uiPriority w:val="99"/>
    <w:unhideWhenUsed/>
    <w:rsid w:val="00BA7C4D"/>
    <w:rPr>
      <w:color w:val="0000FF"/>
      <w:u w:val="single"/>
    </w:rPr>
  </w:style>
  <w:style w:type="character" w:styleId="Hipervnculovisitado">
    <w:name w:val="FollowedHyperlink"/>
    <w:uiPriority w:val="99"/>
    <w:semiHidden/>
    <w:unhideWhenUsed/>
    <w:rsid w:val="00BA7C4D"/>
    <w:rPr>
      <w:color w:val="96607D"/>
      <w:u w:val="single"/>
    </w:rPr>
  </w:style>
  <w:style w:type="paragraph" w:styleId="Fecha">
    <w:name w:val="Date"/>
    <w:basedOn w:val="Normal"/>
    <w:next w:val="Normal"/>
    <w:link w:val="FechaCar"/>
    <w:uiPriority w:val="99"/>
    <w:semiHidden/>
    <w:unhideWhenUsed/>
    <w:rsid w:val="00E93323"/>
  </w:style>
  <w:style w:type="character" w:customStyle="1" w:styleId="FechaCar">
    <w:name w:val="Fecha Car"/>
    <w:basedOn w:val="Fuentedeprrafopredeter"/>
    <w:link w:val="Fecha"/>
    <w:uiPriority w:val="99"/>
    <w:semiHidden/>
    <w:rsid w:val="00E93323"/>
  </w:style>
  <w:style w:type="character" w:styleId="Mencinsinresolver">
    <w:name w:val="Unresolved Mention"/>
    <w:uiPriority w:val="99"/>
    <w:semiHidden/>
    <w:unhideWhenUsed/>
    <w:rsid w:val="00E93323"/>
    <w:rPr>
      <w:color w:val="605E5C"/>
      <w:shd w:val="clear" w:color="auto" w:fill="E1DFDD"/>
    </w:rPr>
  </w:style>
  <w:style w:type="character" w:customStyle="1" w:styleId="qg-tx5">
    <w:name w:val="qg-tx5"/>
    <w:basedOn w:val="Fuentedeprrafopredeter"/>
    <w:rsid w:val="00140C0A"/>
  </w:style>
  <w:style w:type="character" w:styleId="Refdecomentario">
    <w:name w:val="annotation reference"/>
    <w:basedOn w:val="Fuentedeprrafopredeter"/>
    <w:uiPriority w:val="99"/>
    <w:semiHidden/>
    <w:unhideWhenUsed/>
    <w:rsid w:val="00E94CEC"/>
    <w:rPr>
      <w:sz w:val="16"/>
      <w:szCs w:val="16"/>
    </w:rPr>
  </w:style>
  <w:style w:type="paragraph" w:styleId="Textocomentario">
    <w:name w:val="annotation text"/>
    <w:basedOn w:val="Normal"/>
    <w:link w:val="TextocomentarioCar"/>
    <w:uiPriority w:val="99"/>
    <w:semiHidden/>
    <w:unhideWhenUsed/>
    <w:rsid w:val="00E94CEC"/>
    <w:rPr>
      <w:sz w:val="20"/>
      <w:szCs w:val="20"/>
    </w:rPr>
  </w:style>
  <w:style w:type="character" w:customStyle="1" w:styleId="TextocomentarioCar">
    <w:name w:val="Texto comentario Car"/>
    <w:basedOn w:val="Fuentedeprrafopredeter"/>
    <w:link w:val="Textocomentario"/>
    <w:uiPriority w:val="99"/>
    <w:semiHidden/>
    <w:rsid w:val="00E94CEC"/>
    <w:rPr>
      <w:kern w:val="2"/>
      <w:lang w:eastAsia="en-US"/>
    </w:rPr>
  </w:style>
  <w:style w:type="paragraph" w:styleId="Asuntodelcomentario">
    <w:name w:val="annotation subject"/>
    <w:basedOn w:val="Textocomentario"/>
    <w:next w:val="Textocomentario"/>
    <w:link w:val="AsuntodelcomentarioCar"/>
    <w:uiPriority w:val="99"/>
    <w:semiHidden/>
    <w:unhideWhenUsed/>
    <w:rsid w:val="00E94CEC"/>
    <w:rPr>
      <w:b/>
      <w:bCs/>
    </w:rPr>
  </w:style>
  <w:style w:type="character" w:customStyle="1" w:styleId="AsuntodelcomentarioCar">
    <w:name w:val="Asunto del comentario Car"/>
    <w:basedOn w:val="TextocomentarioCar"/>
    <w:link w:val="Asuntodelcomentario"/>
    <w:uiPriority w:val="99"/>
    <w:semiHidden/>
    <w:rsid w:val="00E94CEC"/>
    <w:rPr>
      <w:b/>
      <w:bCs/>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adiofrance.fr/franceculture/podcasts/le-dialogue-des-cuisines/la-bouillabaisse-663421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346E7-1EEF-45C7-AD7B-CF45E6B22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801</Words>
  <Characters>4409</Characters>
  <Application>Microsoft Office Word</Application>
  <DocSecurity>0</DocSecurity>
  <Lines>36</Lines>
  <Paragraphs>10</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5200</CharactersWithSpaces>
  <SharedDoc>false</SharedDoc>
  <HLinks>
    <vt:vector size="6" baseType="variant">
      <vt:variant>
        <vt:i4>7405609</vt:i4>
      </vt:variant>
      <vt:variant>
        <vt:i4>0</vt:i4>
      </vt:variant>
      <vt:variant>
        <vt:i4>0</vt:i4>
      </vt:variant>
      <vt:variant>
        <vt:i4>5</vt:i4>
      </vt:variant>
      <vt:variant>
        <vt:lpwstr>https://www.radiofrance.fr/franceculture/podcasts/le-fil-histoire/avant-les-tutoriels-beaute-la-skincare-medievale-2214328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soler perez</dc:creator>
  <cp:keywords/>
  <dc:description/>
  <cp:lastModifiedBy>marina lahoz</cp:lastModifiedBy>
  <cp:revision>2</cp:revision>
  <dcterms:created xsi:type="dcterms:W3CDTF">2026-01-16T15:02:00Z</dcterms:created>
  <dcterms:modified xsi:type="dcterms:W3CDTF">2026-01-16T15:02:00Z</dcterms:modified>
</cp:coreProperties>
</file>