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85387" w14:textId="15ED9898" w:rsidR="00FA6A9A" w:rsidRPr="006F4DD6" w:rsidRDefault="00501477">
      <w:pPr>
        <w:rPr>
          <w:rFonts w:ascii="Times New Roman" w:hAnsi="Times New Roman" w:cs="Times New Roman"/>
          <w:b/>
          <w:bCs/>
          <w:lang w:val="fr-ES"/>
        </w:rPr>
      </w:pPr>
      <w:r w:rsidRPr="00501477">
        <w:rPr>
          <w:rFonts w:ascii="Times New Roman" w:hAnsi="Times New Roman" w:cs="Times New Roman"/>
          <w:b/>
          <w:bCs/>
        </w:rPr>
        <w:t>Trans</w:t>
      </w:r>
      <w:r>
        <w:rPr>
          <w:rFonts w:ascii="Times New Roman" w:hAnsi="Times New Roman" w:cs="Times New Roman"/>
          <w:b/>
          <w:bCs/>
        </w:rPr>
        <w:t xml:space="preserve">cription </w:t>
      </w:r>
      <w:r w:rsidR="006F4DD6">
        <w:rPr>
          <w:rFonts w:ascii="Times New Roman" w:hAnsi="Times New Roman" w:cs="Times New Roman"/>
          <w:b/>
          <w:bCs/>
          <w:lang w:val="fr-ES"/>
        </w:rPr>
        <w:t>du d</w:t>
      </w:r>
      <w:proofErr w:type="spellStart"/>
      <w:r>
        <w:rPr>
          <w:rFonts w:ascii="Times New Roman" w:hAnsi="Times New Roman" w:cs="Times New Roman"/>
          <w:b/>
          <w:bCs/>
        </w:rPr>
        <w:t>ocument</w:t>
      </w:r>
      <w:proofErr w:type="spellEnd"/>
      <w:r>
        <w:rPr>
          <w:rFonts w:ascii="Times New Roman" w:hAnsi="Times New Roman" w:cs="Times New Roman"/>
          <w:b/>
          <w:bCs/>
        </w:rPr>
        <w:t xml:space="preserve"> sonore. Niveau B1</w:t>
      </w:r>
    </w:p>
    <w:p w14:paraId="6EAE8598" w14:textId="6C061DDD" w:rsidR="00501477" w:rsidRPr="00501477" w:rsidRDefault="00501477" w:rsidP="00501477">
      <w:pPr>
        <w:jc w:val="center"/>
        <w:rPr>
          <w:rFonts w:ascii="Times New Roman" w:hAnsi="Times New Roman" w:cs="Times New Roman"/>
          <w:b/>
          <w:bCs/>
          <w:sz w:val="28"/>
          <w:szCs w:val="28"/>
          <w:lang w:val="fr-ES"/>
        </w:rPr>
      </w:pPr>
      <w:r w:rsidRPr="00501477">
        <w:rPr>
          <w:rFonts w:ascii="Times New Roman" w:hAnsi="Times New Roman" w:cs="Times New Roman"/>
          <w:b/>
          <w:bCs/>
          <w:sz w:val="28"/>
          <w:szCs w:val="28"/>
          <w:lang w:val="fr-ES"/>
        </w:rPr>
        <w:t>Histoire de l'art</w:t>
      </w:r>
      <w:r w:rsidRPr="005410FD">
        <w:rPr>
          <w:rFonts w:ascii="Times New Roman" w:hAnsi="Times New Roman" w:cs="Times New Roman"/>
          <w:b/>
          <w:bCs/>
          <w:sz w:val="28"/>
          <w:szCs w:val="28"/>
          <w:lang w:val="fr-ES"/>
        </w:rPr>
        <w:t xml:space="preserve"> </w:t>
      </w:r>
      <w:r w:rsidRPr="00501477">
        <w:rPr>
          <w:rFonts w:ascii="Times New Roman" w:hAnsi="Times New Roman" w:cs="Times New Roman"/>
          <w:b/>
          <w:bCs/>
          <w:sz w:val="28"/>
          <w:szCs w:val="28"/>
          <w:lang w:val="fr-ES"/>
        </w:rPr>
        <w:t>: comment les femmes en ont été gommées</w:t>
      </w:r>
    </w:p>
    <w:p w14:paraId="1D3ABA9B" w14:textId="6094D689" w:rsidR="00501477" w:rsidRDefault="00501477" w:rsidP="00501477">
      <w:pPr>
        <w:jc w:val="both"/>
        <w:rPr>
          <w:rFonts w:ascii="Times New Roman" w:hAnsi="Times New Roman" w:cs="Times New Roman"/>
          <w:lang w:val="fr-ES"/>
        </w:rPr>
      </w:pPr>
      <w:r w:rsidRPr="00501477">
        <w:rPr>
          <w:rFonts w:ascii="Times New Roman" w:hAnsi="Times New Roman" w:cs="Times New Roman"/>
          <w:lang w:val="fr-ES"/>
        </w:rPr>
        <w:t>Publié le jeudi 28 décembre 2023</w:t>
      </w:r>
    </w:p>
    <w:p w14:paraId="6549D396" w14:textId="6B0011A3" w:rsidR="00501477" w:rsidRDefault="00501477" w:rsidP="00501477">
      <w:pPr>
        <w:jc w:val="both"/>
        <w:rPr>
          <w:rFonts w:ascii="Times New Roman" w:hAnsi="Times New Roman" w:cs="Times New Roman"/>
          <w:lang w:val="fr-ES"/>
        </w:rPr>
      </w:pPr>
      <w:hyperlink r:id="rId5" w:history="1">
        <w:r w:rsidRPr="00501477">
          <w:rPr>
            <w:rStyle w:val="Lienhypertexte"/>
            <w:rFonts w:ascii="Times New Roman" w:hAnsi="Times New Roman" w:cs="Times New Roman"/>
            <w:lang w:val="fr-ES"/>
          </w:rPr>
          <w:t>https://www.radiofrance.fr/franceculture/podcasts/l-info-culturelle-reportages-enquetes-analyses/histoire-de-l-art-comment-les-femmes-en-ont-ete-gommees-1636820</w:t>
        </w:r>
      </w:hyperlink>
    </w:p>
    <w:p w14:paraId="151FD594" w14:textId="3C6710B4" w:rsidR="00501477" w:rsidRDefault="00501477" w:rsidP="00501477">
      <w:pPr>
        <w:jc w:val="both"/>
        <w:rPr>
          <w:rFonts w:ascii="Times New Roman" w:hAnsi="Times New Roman" w:cs="Times New Roman"/>
          <w:b/>
          <w:bCs/>
          <w:lang w:val="fr-ES"/>
        </w:rPr>
      </w:pPr>
      <w:r w:rsidRPr="00501477">
        <w:rPr>
          <w:rFonts w:ascii="Times New Roman" w:hAnsi="Times New Roman" w:cs="Times New Roman"/>
          <w:b/>
          <w:bCs/>
          <w:lang w:val="fr-ES"/>
        </w:rPr>
        <w:t>durée : 02:34</w:t>
      </w:r>
    </w:p>
    <w:p w14:paraId="2D479F39" w14:textId="0620AE56" w:rsidR="00501477" w:rsidRPr="00501477" w:rsidRDefault="00501477" w:rsidP="00501477">
      <w:pPr>
        <w:jc w:val="both"/>
        <w:rPr>
          <w:rFonts w:ascii="Times New Roman" w:hAnsi="Times New Roman" w:cs="Times New Roman"/>
          <w:b/>
          <w:bCs/>
          <w:lang w:val="fr-ES"/>
        </w:rPr>
      </w:pPr>
      <w:r w:rsidRPr="00501477">
        <w:rPr>
          <w:rFonts w:ascii="Times New Roman" w:hAnsi="Times New Roman" w:cs="Times New Roman"/>
          <w:b/>
          <w:bCs/>
          <w:lang w:val="fr-ES"/>
        </w:rPr>
        <w:t>À Lille, le musée des Beaux-</w:t>
      </w:r>
      <w:r w:rsidR="00A846D1">
        <w:rPr>
          <w:rFonts w:ascii="Times New Roman" w:hAnsi="Times New Roman" w:cs="Times New Roman"/>
          <w:b/>
          <w:bCs/>
          <w:lang w:val="fr-ES"/>
        </w:rPr>
        <w:t>A</w:t>
      </w:r>
      <w:r w:rsidRPr="00501477">
        <w:rPr>
          <w:rFonts w:ascii="Times New Roman" w:hAnsi="Times New Roman" w:cs="Times New Roman"/>
          <w:b/>
          <w:bCs/>
          <w:lang w:val="fr-ES"/>
        </w:rPr>
        <w:t>rts a fait l'inventaire de ses collections</w:t>
      </w:r>
      <w:r>
        <w:rPr>
          <w:rFonts w:ascii="Times New Roman" w:hAnsi="Times New Roman" w:cs="Times New Roman"/>
          <w:b/>
          <w:bCs/>
          <w:lang w:val="fr-ES"/>
        </w:rPr>
        <w:t xml:space="preserve"> </w:t>
      </w:r>
      <w:r w:rsidRPr="00501477">
        <w:rPr>
          <w:rFonts w:ascii="Times New Roman" w:hAnsi="Times New Roman" w:cs="Times New Roman"/>
          <w:b/>
          <w:bCs/>
          <w:lang w:val="fr-ES"/>
        </w:rPr>
        <w:t>: sur 60 000 œuvres, seules 135 étaient signées par une femme. Alors qu'elles jouissaient d'une certaine notoriété de leur vivant, malgré les embûches qu'on destinait à leur sexe, elles ont été "effacées" après leur mort.</w:t>
      </w:r>
    </w:p>
    <w:p w14:paraId="439E26E2" w14:textId="1485E213" w:rsidR="00501477" w:rsidRPr="00501477" w:rsidRDefault="00501477" w:rsidP="00501477">
      <w:pPr>
        <w:jc w:val="center"/>
        <w:rPr>
          <w:rFonts w:ascii="Times New Roman" w:hAnsi="Times New Roman" w:cs="Times New Roman"/>
          <w:b/>
          <w:bCs/>
          <w:lang w:val="fr-ES"/>
        </w:rPr>
      </w:pPr>
      <w:r w:rsidRPr="00501477">
        <w:rPr>
          <w:rFonts w:ascii="Times New Roman" w:hAnsi="Times New Roman" w:cs="Times New Roman"/>
          <w:b/>
          <w:bCs/>
          <w:lang w:val="fr-ES"/>
        </w:rPr>
        <w:fldChar w:fldCharType="begin"/>
      </w:r>
      <w:r w:rsidRPr="00501477">
        <w:rPr>
          <w:rFonts w:ascii="Times New Roman" w:hAnsi="Times New Roman" w:cs="Times New Roman"/>
          <w:b/>
          <w:bCs/>
          <w:lang w:val="fr-ES"/>
        </w:rPr>
        <w:instrText xml:space="preserve"> INCLUDEPICTURE "https://www.radiofrance.fr/pikapi/images/c793a1d4-d34f-4d45-affc-3ee8528941eb/1200x680?webp=false" \* MERGEFORMATINET </w:instrText>
      </w:r>
      <w:r w:rsidRPr="00501477">
        <w:rPr>
          <w:rFonts w:ascii="Times New Roman" w:hAnsi="Times New Roman" w:cs="Times New Roman"/>
          <w:b/>
          <w:bCs/>
          <w:lang w:val="fr-ES"/>
        </w:rPr>
        <w:fldChar w:fldCharType="separate"/>
      </w:r>
      <w:r w:rsidRPr="00501477">
        <w:rPr>
          <w:rFonts w:ascii="Times New Roman" w:hAnsi="Times New Roman" w:cs="Times New Roman"/>
          <w:b/>
          <w:bCs/>
          <w:noProof/>
          <w:lang w:val="fr-ES"/>
        </w:rPr>
        <w:drawing>
          <wp:inline distT="0" distB="0" distL="0" distR="0" wp14:anchorId="5D50BDF7" wp14:editId="3D06D586">
            <wp:extent cx="4097511" cy="2319815"/>
            <wp:effectExtent l="0" t="0" r="5080" b="4445"/>
            <wp:docPr id="1568087587" name="Image 31" descr="Autoportrait en Allégorie de la peinture, 1638 - Artemisia Gentiles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toportrait en Allégorie de la peinture, 1638 - Artemisia Gentileschi"/>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08300" cy="2325923"/>
                    </a:xfrm>
                    <a:prstGeom prst="rect">
                      <a:avLst/>
                    </a:prstGeom>
                    <a:noFill/>
                    <a:ln>
                      <a:noFill/>
                    </a:ln>
                  </pic:spPr>
                </pic:pic>
              </a:graphicData>
            </a:graphic>
          </wp:inline>
        </w:drawing>
      </w:r>
      <w:r w:rsidRPr="00501477">
        <w:rPr>
          <w:rFonts w:ascii="Times New Roman" w:hAnsi="Times New Roman" w:cs="Times New Roman"/>
          <w:b/>
          <w:bCs/>
        </w:rPr>
        <w:fldChar w:fldCharType="end"/>
      </w:r>
    </w:p>
    <w:p w14:paraId="254684AB" w14:textId="77777777" w:rsidR="00501477" w:rsidRPr="00501477" w:rsidRDefault="00501477" w:rsidP="00501477">
      <w:pPr>
        <w:jc w:val="center"/>
        <w:rPr>
          <w:rFonts w:ascii="Times New Roman" w:hAnsi="Times New Roman" w:cs="Times New Roman"/>
          <w:sz w:val="20"/>
          <w:szCs w:val="20"/>
          <w:lang w:val="fr-ES"/>
        </w:rPr>
      </w:pPr>
      <w:r w:rsidRPr="00501477">
        <w:rPr>
          <w:rFonts w:ascii="Times New Roman" w:hAnsi="Times New Roman" w:cs="Times New Roman"/>
          <w:sz w:val="20"/>
          <w:szCs w:val="20"/>
          <w:lang w:val="fr-ES"/>
        </w:rPr>
        <w:t>Autoportrait en Allégorie de la peinture, 1638 - Artemisia Gentileschi</w:t>
      </w:r>
    </w:p>
    <w:p w14:paraId="4CBD5241" w14:textId="4A03149A" w:rsidR="00501477" w:rsidRPr="00501477" w:rsidRDefault="00501477" w:rsidP="00501477">
      <w:pPr>
        <w:jc w:val="both"/>
        <w:rPr>
          <w:rFonts w:ascii="Times New Roman" w:hAnsi="Times New Roman" w:cs="Times New Roman"/>
          <w:b/>
          <w:bCs/>
          <w:lang w:val="fr-ES"/>
        </w:rPr>
      </w:pPr>
      <w:r w:rsidRPr="00501477">
        <w:rPr>
          <w:rFonts w:ascii="Times New Roman" w:hAnsi="Times New Roman" w:cs="Times New Roman"/>
          <w:b/>
          <w:bCs/>
          <w:lang w:val="fr-ES"/>
        </w:rPr>
        <w:t>Transcription</w:t>
      </w:r>
    </w:p>
    <w:p w14:paraId="1FB59517" w14:textId="31116F5B" w:rsidR="00705915" w:rsidRDefault="00705915" w:rsidP="00501477">
      <w:pPr>
        <w:jc w:val="both"/>
        <w:rPr>
          <w:rFonts w:ascii="Times New Roman" w:hAnsi="Times New Roman" w:cs="Times New Roman"/>
          <w:lang w:val="fr-ES"/>
        </w:rPr>
      </w:pPr>
      <w:r>
        <w:rPr>
          <w:rFonts w:ascii="Times New Roman" w:hAnsi="Times New Roman" w:cs="Times New Roman"/>
          <w:lang w:val="fr-ES"/>
        </w:rPr>
        <w:t>INTERVENANT 00 :</w:t>
      </w:r>
    </w:p>
    <w:p w14:paraId="2AA03AAB" w14:textId="2D2AF719" w:rsidR="00501477" w:rsidRPr="00501477" w:rsidRDefault="00501477" w:rsidP="00501477">
      <w:pPr>
        <w:jc w:val="both"/>
        <w:rPr>
          <w:rFonts w:ascii="Times New Roman" w:hAnsi="Times New Roman" w:cs="Times New Roman"/>
          <w:lang w:val="fr-ES"/>
        </w:rPr>
      </w:pPr>
      <w:r w:rsidRPr="00501477">
        <w:rPr>
          <w:rFonts w:ascii="Times New Roman" w:hAnsi="Times New Roman" w:cs="Times New Roman"/>
          <w:lang w:val="fr-ES"/>
        </w:rPr>
        <w:t>On s'intéresse à l'exposition « Où sont les femmes ?</w:t>
      </w:r>
      <w:r w:rsidR="00705915">
        <w:rPr>
          <w:rFonts w:ascii="Times New Roman" w:hAnsi="Times New Roman" w:cs="Times New Roman"/>
          <w:lang w:val="fr-ES"/>
        </w:rPr>
        <w:t xml:space="preserve"> »</w:t>
      </w:r>
    </w:p>
    <w:p w14:paraId="77F09F9E" w14:textId="38B52957" w:rsidR="00705915" w:rsidRDefault="00705915" w:rsidP="00501477">
      <w:pPr>
        <w:jc w:val="both"/>
        <w:rPr>
          <w:rFonts w:ascii="Times New Roman" w:hAnsi="Times New Roman" w:cs="Times New Roman"/>
          <w:lang w:val="fr-ES"/>
        </w:rPr>
      </w:pPr>
      <w:r>
        <w:rPr>
          <w:rFonts w:ascii="Times New Roman" w:hAnsi="Times New Roman" w:cs="Times New Roman"/>
          <w:lang w:val="fr-ES"/>
        </w:rPr>
        <w:t>INTERVENANT 01 :</w:t>
      </w:r>
    </w:p>
    <w:p w14:paraId="106628FE" w14:textId="5721B217" w:rsidR="00501477" w:rsidRDefault="00501477" w:rsidP="00501477">
      <w:pPr>
        <w:jc w:val="both"/>
        <w:rPr>
          <w:rFonts w:ascii="Times New Roman" w:hAnsi="Times New Roman" w:cs="Times New Roman"/>
          <w:lang w:val="fr-ES"/>
        </w:rPr>
      </w:pPr>
      <w:r w:rsidRPr="00501477">
        <w:rPr>
          <w:rFonts w:ascii="Times New Roman" w:hAnsi="Times New Roman" w:cs="Times New Roman"/>
          <w:lang w:val="fr-ES"/>
        </w:rPr>
        <w:t>Une centaine d'</w:t>
      </w:r>
      <w:r w:rsidR="00A846D1" w:rsidRPr="00A846D1">
        <w:rPr>
          <w:rFonts w:ascii="Times New Roman" w:hAnsi="Times New Roman" w:cs="Times New Roman"/>
          <w:lang w:val="es-ES_tradnl"/>
        </w:rPr>
        <w:t>œ</w:t>
      </w:r>
      <w:proofErr w:type="spellStart"/>
      <w:r w:rsidR="00A846D1" w:rsidRPr="00A846D1">
        <w:rPr>
          <w:rFonts w:ascii="Times New Roman" w:hAnsi="Times New Roman" w:cs="Times New Roman"/>
        </w:rPr>
        <w:t>uvres</w:t>
      </w:r>
      <w:proofErr w:type="spellEnd"/>
      <w:r w:rsidRPr="00501477">
        <w:rPr>
          <w:rFonts w:ascii="Times New Roman" w:hAnsi="Times New Roman" w:cs="Times New Roman"/>
          <w:lang w:val="fr-ES"/>
        </w:rPr>
        <w:t xml:space="preserve"> du XVII</w:t>
      </w:r>
      <w:r w:rsidRPr="00A846D1">
        <w:rPr>
          <w:rFonts w:ascii="Times New Roman" w:hAnsi="Times New Roman" w:cs="Times New Roman"/>
          <w:vertAlign w:val="superscript"/>
          <w:lang w:val="fr-ES"/>
        </w:rPr>
        <w:t>e</w:t>
      </w:r>
      <w:r w:rsidRPr="00501477">
        <w:rPr>
          <w:rFonts w:ascii="Times New Roman" w:hAnsi="Times New Roman" w:cs="Times New Roman"/>
          <w:lang w:val="fr-ES"/>
        </w:rPr>
        <w:t xml:space="preserve"> siècle à nos jours sont exposées en ce moment au </w:t>
      </w:r>
      <w:r w:rsidR="00A846D1">
        <w:rPr>
          <w:rFonts w:ascii="Times New Roman" w:hAnsi="Times New Roman" w:cs="Times New Roman"/>
          <w:lang w:val="fr-ES"/>
        </w:rPr>
        <w:t>m</w:t>
      </w:r>
      <w:r w:rsidRPr="00501477">
        <w:rPr>
          <w:rFonts w:ascii="Times New Roman" w:hAnsi="Times New Roman" w:cs="Times New Roman"/>
          <w:lang w:val="fr-ES"/>
        </w:rPr>
        <w:t>usée des Beaux-Arts de Lille.</w:t>
      </w:r>
      <w:r>
        <w:rPr>
          <w:rFonts w:ascii="Times New Roman" w:hAnsi="Times New Roman" w:cs="Times New Roman"/>
          <w:lang w:val="fr-ES"/>
        </w:rPr>
        <w:t xml:space="preserve"> </w:t>
      </w:r>
      <w:r w:rsidRPr="00501477">
        <w:rPr>
          <w:rFonts w:ascii="Times New Roman" w:hAnsi="Times New Roman" w:cs="Times New Roman"/>
          <w:lang w:val="fr-ES"/>
        </w:rPr>
        <w:t>Toutes sont nées sous le crayon, le pinceau ou le burin d'une femme.</w:t>
      </w:r>
      <w:r>
        <w:rPr>
          <w:rFonts w:ascii="Times New Roman" w:hAnsi="Times New Roman" w:cs="Times New Roman"/>
          <w:lang w:val="fr-ES"/>
        </w:rPr>
        <w:t xml:space="preserve"> </w:t>
      </w:r>
      <w:r w:rsidRPr="00501477">
        <w:rPr>
          <w:rFonts w:ascii="Times New Roman" w:hAnsi="Times New Roman" w:cs="Times New Roman"/>
          <w:lang w:val="fr-ES"/>
        </w:rPr>
        <w:t>L'objectif est donc de mettre à l'honneur ces artistes longtemps restés dans l'ombre, Hélène Combis.</w:t>
      </w:r>
    </w:p>
    <w:p w14:paraId="152AA6A6" w14:textId="0BA8DC42" w:rsidR="00705915" w:rsidRPr="00501477" w:rsidRDefault="00705915" w:rsidP="00501477">
      <w:pPr>
        <w:jc w:val="both"/>
        <w:rPr>
          <w:rFonts w:ascii="Times New Roman" w:hAnsi="Times New Roman" w:cs="Times New Roman"/>
          <w:lang w:val="fr-ES"/>
        </w:rPr>
      </w:pPr>
      <w:r>
        <w:rPr>
          <w:rFonts w:ascii="Times New Roman" w:hAnsi="Times New Roman" w:cs="Times New Roman"/>
          <w:lang w:val="fr-ES"/>
        </w:rPr>
        <w:t xml:space="preserve">INTERVENANT 02 : </w:t>
      </w:r>
    </w:p>
    <w:p w14:paraId="445FEC7C" w14:textId="239352DD" w:rsidR="00501477" w:rsidRPr="00501477" w:rsidRDefault="00501477" w:rsidP="00501477">
      <w:pPr>
        <w:jc w:val="both"/>
        <w:rPr>
          <w:rFonts w:ascii="Times New Roman" w:hAnsi="Times New Roman" w:cs="Times New Roman"/>
          <w:lang w:val="fr-ES"/>
        </w:rPr>
      </w:pPr>
      <w:r w:rsidRPr="00501477">
        <w:rPr>
          <w:rFonts w:ascii="Times New Roman" w:hAnsi="Times New Roman" w:cs="Times New Roman"/>
          <w:lang w:val="fr-ES"/>
        </w:rPr>
        <w:t>Tout est parti d'un inventaire des collections.</w:t>
      </w:r>
      <w:r>
        <w:rPr>
          <w:rFonts w:ascii="Times New Roman" w:hAnsi="Times New Roman" w:cs="Times New Roman"/>
          <w:lang w:val="fr-ES"/>
        </w:rPr>
        <w:t xml:space="preserve"> </w:t>
      </w:r>
      <w:r w:rsidRPr="00501477">
        <w:rPr>
          <w:rFonts w:ascii="Times New Roman" w:hAnsi="Times New Roman" w:cs="Times New Roman"/>
          <w:lang w:val="fr-ES"/>
        </w:rPr>
        <w:t>Et le résultat a décontenancé Camille Belv</w:t>
      </w:r>
      <w:r w:rsidR="00A846D1">
        <w:rPr>
          <w:rFonts w:ascii="Times New Roman" w:hAnsi="Times New Roman" w:cs="Times New Roman"/>
          <w:lang w:val="fr-ES"/>
        </w:rPr>
        <w:t>è</w:t>
      </w:r>
      <w:r w:rsidRPr="00501477">
        <w:rPr>
          <w:rFonts w:ascii="Times New Roman" w:hAnsi="Times New Roman" w:cs="Times New Roman"/>
          <w:lang w:val="fr-ES"/>
        </w:rPr>
        <w:t>z</w:t>
      </w:r>
      <w:r w:rsidR="00A846D1">
        <w:rPr>
          <w:rFonts w:ascii="Times New Roman" w:hAnsi="Times New Roman" w:cs="Times New Roman"/>
          <w:lang w:val="fr-ES"/>
        </w:rPr>
        <w:t>e</w:t>
      </w:r>
      <w:r w:rsidRPr="00501477">
        <w:rPr>
          <w:rFonts w:ascii="Times New Roman" w:hAnsi="Times New Roman" w:cs="Times New Roman"/>
          <w:lang w:val="fr-ES"/>
        </w:rPr>
        <w:t xml:space="preserve"> et Alice Fleury, les commissaires de l'exposition.</w:t>
      </w:r>
      <w:r>
        <w:rPr>
          <w:rFonts w:ascii="Times New Roman" w:hAnsi="Times New Roman" w:cs="Times New Roman"/>
          <w:lang w:val="fr-ES"/>
        </w:rPr>
        <w:t xml:space="preserve"> </w:t>
      </w:r>
      <w:r w:rsidRPr="00501477">
        <w:rPr>
          <w:rFonts w:ascii="Times New Roman" w:hAnsi="Times New Roman" w:cs="Times New Roman"/>
          <w:lang w:val="fr-ES"/>
        </w:rPr>
        <w:t>Sur 60 000 œuvres, 135 seulement étaient signées par une femme.</w:t>
      </w:r>
      <w:r>
        <w:rPr>
          <w:rFonts w:ascii="Times New Roman" w:hAnsi="Times New Roman" w:cs="Times New Roman"/>
          <w:lang w:val="fr-ES"/>
        </w:rPr>
        <w:t xml:space="preserve"> </w:t>
      </w:r>
      <w:r w:rsidRPr="00501477">
        <w:rPr>
          <w:rFonts w:ascii="Times New Roman" w:hAnsi="Times New Roman" w:cs="Times New Roman"/>
          <w:lang w:val="fr-ES"/>
        </w:rPr>
        <w:t>Elles ont cherché à comprendre comment ces artistes avaient été empêché</w:t>
      </w:r>
      <w:r w:rsidR="00A846D1">
        <w:rPr>
          <w:rFonts w:ascii="Times New Roman" w:hAnsi="Times New Roman" w:cs="Times New Roman"/>
          <w:lang w:val="fr-ES"/>
        </w:rPr>
        <w:t>e</w:t>
      </w:r>
      <w:r w:rsidRPr="00501477">
        <w:rPr>
          <w:rFonts w:ascii="Times New Roman" w:hAnsi="Times New Roman" w:cs="Times New Roman"/>
          <w:lang w:val="fr-ES"/>
        </w:rPr>
        <w:t>s pendant leur vie.</w:t>
      </w:r>
      <w:r>
        <w:rPr>
          <w:rFonts w:ascii="Times New Roman" w:hAnsi="Times New Roman" w:cs="Times New Roman"/>
          <w:lang w:val="fr-ES"/>
        </w:rPr>
        <w:t xml:space="preserve"> </w:t>
      </w:r>
      <w:r w:rsidRPr="00501477">
        <w:rPr>
          <w:rFonts w:ascii="Times New Roman" w:hAnsi="Times New Roman" w:cs="Times New Roman"/>
          <w:lang w:val="fr-ES"/>
        </w:rPr>
        <w:t>En les cantonnant à certains genres, par exemple, on s'assurait qu'</w:t>
      </w:r>
      <w:r w:rsidR="00A846D1">
        <w:rPr>
          <w:rFonts w:ascii="Times New Roman" w:hAnsi="Times New Roman" w:cs="Times New Roman"/>
          <w:lang w:val="fr-ES"/>
        </w:rPr>
        <w:t>elles</w:t>
      </w:r>
      <w:r w:rsidRPr="00501477">
        <w:rPr>
          <w:rFonts w:ascii="Times New Roman" w:hAnsi="Times New Roman" w:cs="Times New Roman"/>
          <w:lang w:val="fr-ES"/>
        </w:rPr>
        <w:t xml:space="preserve"> ne fassent pas d'ombre aux artistes masculins, explique Camille </w:t>
      </w:r>
      <w:r w:rsidR="00A846D1" w:rsidRPr="00501477">
        <w:rPr>
          <w:rFonts w:ascii="Times New Roman" w:hAnsi="Times New Roman" w:cs="Times New Roman"/>
          <w:lang w:val="fr-ES"/>
        </w:rPr>
        <w:t>Belv</w:t>
      </w:r>
      <w:r w:rsidR="00A846D1">
        <w:rPr>
          <w:rFonts w:ascii="Times New Roman" w:hAnsi="Times New Roman" w:cs="Times New Roman"/>
          <w:lang w:val="fr-ES"/>
        </w:rPr>
        <w:t>è</w:t>
      </w:r>
      <w:r w:rsidR="00A846D1" w:rsidRPr="00501477">
        <w:rPr>
          <w:rFonts w:ascii="Times New Roman" w:hAnsi="Times New Roman" w:cs="Times New Roman"/>
          <w:lang w:val="fr-ES"/>
        </w:rPr>
        <w:t>z</w:t>
      </w:r>
      <w:r w:rsidR="00A846D1">
        <w:rPr>
          <w:rFonts w:ascii="Times New Roman" w:hAnsi="Times New Roman" w:cs="Times New Roman"/>
          <w:lang w:val="fr-ES"/>
        </w:rPr>
        <w:t>e</w:t>
      </w:r>
      <w:r w:rsidRPr="00501477">
        <w:rPr>
          <w:rFonts w:ascii="Times New Roman" w:hAnsi="Times New Roman" w:cs="Times New Roman"/>
          <w:lang w:val="fr-ES"/>
        </w:rPr>
        <w:t>.</w:t>
      </w:r>
    </w:p>
    <w:p w14:paraId="4161FA76" w14:textId="27BC6EF5" w:rsidR="00705915" w:rsidRDefault="00705915" w:rsidP="00501477">
      <w:pPr>
        <w:jc w:val="both"/>
        <w:rPr>
          <w:rFonts w:ascii="Times New Roman" w:hAnsi="Times New Roman" w:cs="Times New Roman"/>
          <w:lang w:val="fr-ES"/>
        </w:rPr>
      </w:pPr>
      <w:r>
        <w:rPr>
          <w:rFonts w:ascii="Times New Roman" w:hAnsi="Times New Roman" w:cs="Times New Roman"/>
          <w:lang w:val="fr-ES"/>
        </w:rPr>
        <w:lastRenderedPageBreak/>
        <w:t xml:space="preserve">INTERVENANT 03 : </w:t>
      </w:r>
    </w:p>
    <w:p w14:paraId="51DB8F90" w14:textId="683E1613" w:rsidR="00501477" w:rsidRPr="00501477" w:rsidRDefault="00501477" w:rsidP="00501477">
      <w:pPr>
        <w:jc w:val="both"/>
        <w:rPr>
          <w:rFonts w:ascii="Times New Roman" w:hAnsi="Times New Roman" w:cs="Times New Roman"/>
          <w:lang w:val="fr-ES"/>
        </w:rPr>
      </w:pPr>
      <w:r w:rsidRPr="00501477">
        <w:rPr>
          <w:rFonts w:ascii="Times New Roman" w:hAnsi="Times New Roman" w:cs="Times New Roman"/>
          <w:lang w:val="fr-ES"/>
        </w:rPr>
        <w:t>« C'était plutôt des injonctions, des incitations à travailler</w:t>
      </w:r>
      <w:r>
        <w:rPr>
          <w:rFonts w:ascii="Times New Roman" w:hAnsi="Times New Roman" w:cs="Times New Roman"/>
          <w:lang w:val="fr-ES"/>
        </w:rPr>
        <w:t xml:space="preserve"> </w:t>
      </w:r>
      <w:r w:rsidRPr="00501477">
        <w:rPr>
          <w:rFonts w:ascii="Times New Roman" w:hAnsi="Times New Roman" w:cs="Times New Roman"/>
          <w:lang w:val="fr-ES"/>
        </w:rPr>
        <w:t>dans le milieu de la nature morte, par exemple, et aussi des contraintes très matérielles</w:t>
      </w:r>
      <w:r w:rsidR="00A846D1">
        <w:rPr>
          <w:rFonts w:ascii="Times New Roman" w:hAnsi="Times New Roman" w:cs="Times New Roman"/>
          <w:lang w:val="fr-ES"/>
        </w:rPr>
        <w:t>, hein</w:t>
      </w:r>
      <w:r w:rsidRPr="00501477">
        <w:rPr>
          <w:rFonts w:ascii="Times New Roman" w:hAnsi="Times New Roman" w:cs="Times New Roman"/>
          <w:lang w:val="fr-ES"/>
        </w:rPr>
        <w:t>.</w:t>
      </w:r>
      <w:r>
        <w:rPr>
          <w:rFonts w:ascii="Times New Roman" w:hAnsi="Times New Roman" w:cs="Times New Roman"/>
          <w:lang w:val="fr-ES"/>
        </w:rPr>
        <w:t xml:space="preserve"> </w:t>
      </w:r>
      <w:r w:rsidRPr="00501477">
        <w:rPr>
          <w:rFonts w:ascii="Times New Roman" w:hAnsi="Times New Roman" w:cs="Times New Roman"/>
          <w:lang w:val="fr-ES"/>
        </w:rPr>
        <w:t>C'est-à-dire que les femmes pouvaient plus facilement accéder à des bouquets de fleurs pour en faire les sujets de leurs toiles qu'à des modèles nus, par exemple.</w:t>
      </w:r>
      <w:r>
        <w:rPr>
          <w:rFonts w:ascii="Times New Roman" w:hAnsi="Times New Roman" w:cs="Times New Roman"/>
          <w:lang w:val="fr-ES"/>
        </w:rPr>
        <w:t xml:space="preserve"> </w:t>
      </w:r>
      <w:r w:rsidRPr="00501477">
        <w:rPr>
          <w:rFonts w:ascii="Times New Roman" w:hAnsi="Times New Roman" w:cs="Times New Roman"/>
          <w:lang w:val="fr-ES"/>
        </w:rPr>
        <w:t>Et il faut savoir que l'accès aux modèles nus, c'est quelque chose qui est très important, notamment pour faire de la peinture d'histoire, c'est-à-dire ce qui est considéré comme le grand genre.</w:t>
      </w:r>
      <w:r>
        <w:rPr>
          <w:rFonts w:ascii="Times New Roman" w:hAnsi="Times New Roman" w:cs="Times New Roman"/>
          <w:lang w:val="fr-ES"/>
        </w:rPr>
        <w:t xml:space="preserve"> </w:t>
      </w:r>
      <w:r w:rsidRPr="00501477">
        <w:rPr>
          <w:rFonts w:ascii="Times New Roman" w:hAnsi="Times New Roman" w:cs="Times New Roman"/>
          <w:lang w:val="fr-ES"/>
        </w:rPr>
        <w:t>Mais il y a bien sûr des exceptions qui confirment la règle.</w:t>
      </w:r>
      <w:r>
        <w:rPr>
          <w:rFonts w:ascii="Times New Roman" w:hAnsi="Times New Roman" w:cs="Times New Roman"/>
          <w:lang w:val="fr-ES"/>
        </w:rPr>
        <w:t xml:space="preserve"> </w:t>
      </w:r>
      <w:r w:rsidRPr="00501477">
        <w:rPr>
          <w:rFonts w:ascii="Times New Roman" w:hAnsi="Times New Roman" w:cs="Times New Roman"/>
          <w:lang w:val="fr-ES"/>
        </w:rPr>
        <w:t>L'artiste la plus ancienne présentée dans l'exposition, c'est Elisabetta Sirani, qui était active en Italie au XVIIe siècle.</w:t>
      </w:r>
      <w:r>
        <w:rPr>
          <w:rFonts w:ascii="Times New Roman" w:hAnsi="Times New Roman" w:cs="Times New Roman"/>
          <w:lang w:val="fr-ES"/>
        </w:rPr>
        <w:t xml:space="preserve"> </w:t>
      </w:r>
      <w:r w:rsidRPr="00501477">
        <w:rPr>
          <w:rFonts w:ascii="Times New Roman" w:hAnsi="Times New Roman" w:cs="Times New Roman"/>
          <w:lang w:val="fr-ES"/>
        </w:rPr>
        <w:t>Nous avons un dessin qui est sans doute préparatoire à un décor monumental</w:t>
      </w:r>
      <w:r w:rsidR="005410FD">
        <w:rPr>
          <w:rFonts w:ascii="Times New Roman" w:hAnsi="Times New Roman" w:cs="Times New Roman"/>
          <w:lang w:val="fr-ES"/>
        </w:rPr>
        <w:t xml:space="preserve"> </w:t>
      </w:r>
      <w:r w:rsidRPr="00501477">
        <w:rPr>
          <w:rFonts w:ascii="Times New Roman" w:hAnsi="Times New Roman" w:cs="Times New Roman"/>
          <w:lang w:val="fr-ES"/>
        </w:rPr>
        <w:t xml:space="preserve">de peinture qu'on appelle </w:t>
      </w:r>
      <w:r w:rsidR="005410FD">
        <w:rPr>
          <w:rFonts w:ascii="Times New Roman" w:hAnsi="Times New Roman" w:cs="Times New Roman"/>
          <w:lang w:val="fr-ES"/>
        </w:rPr>
        <w:t>"</w:t>
      </w:r>
      <w:r w:rsidRPr="00501477">
        <w:rPr>
          <w:rFonts w:ascii="Times New Roman" w:hAnsi="Times New Roman" w:cs="Times New Roman"/>
          <w:lang w:val="fr-ES"/>
        </w:rPr>
        <w:t xml:space="preserve"> peinture d'histoire </w:t>
      </w:r>
      <w:r w:rsidR="005410FD">
        <w:rPr>
          <w:rFonts w:ascii="Times New Roman" w:hAnsi="Times New Roman" w:cs="Times New Roman"/>
          <w:lang w:val="fr-ES"/>
        </w:rPr>
        <w:t>" »</w:t>
      </w:r>
      <w:r w:rsidRPr="00501477">
        <w:rPr>
          <w:rFonts w:ascii="Times New Roman" w:hAnsi="Times New Roman" w:cs="Times New Roman"/>
          <w:lang w:val="fr-ES"/>
        </w:rPr>
        <w:t>.</w:t>
      </w:r>
    </w:p>
    <w:p w14:paraId="42566562" w14:textId="129F11D1" w:rsidR="00705915" w:rsidRDefault="00705915" w:rsidP="00501477">
      <w:pPr>
        <w:jc w:val="both"/>
        <w:rPr>
          <w:rFonts w:ascii="Times New Roman" w:hAnsi="Times New Roman" w:cs="Times New Roman"/>
          <w:lang w:val="fr-ES"/>
        </w:rPr>
      </w:pPr>
      <w:r>
        <w:rPr>
          <w:rFonts w:ascii="Times New Roman" w:hAnsi="Times New Roman" w:cs="Times New Roman"/>
          <w:lang w:val="fr-ES"/>
        </w:rPr>
        <w:t>INTERVENANT 02 :</w:t>
      </w:r>
    </w:p>
    <w:p w14:paraId="07821BC9" w14:textId="5D624FC8" w:rsidR="00501477" w:rsidRPr="00501477" w:rsidRDefault="00501477" w:rsidP="00501477">
      <w:pPr>
        <w:jc w:val="both"/>
        <w:rPr>
          <w:rFonts w:ascii="Times New Roman" w:hAnsi="Times New Roman" w:cs="Times New Roman"/>
          <w:lang w:val="fr-ES"/>
        </w:rPr>
      </w:pPr>
      <w:r w:rsidRPr="00501477">
        <w:rPr>
          <w:rFonts w:ascii="Times New Roman" w:hAnsi="Times New Roman" w:cs="Times New Roman"/>
          <w:lang w:val="fr-ES"/>
        </w:rPr>
        <w:t>Malgré tout, ces artistes jouissaient d'une certaine reconnaissance de leur vivant.</w:t>
      </w:r>
      <w:r w:rsidR="005410FD">
        <w:rPr>
          <w:rFonts w:ascii="Times New Roman" w:hAnsi="Times New Roman" w:cs="Times New Roman"/>
          <w:lang w:val="fr-ES"/>
        </w:rPr>
        <w:t xml:space="preserve"> </w:t>
      </w:r>
      <w:r w:rsidRPr="00501477">
        <w:rPr>
          <w:rFonts w:ascii="Times New Roman" w:hAnsi="Times New Roman" w:cs="Times New Roman"/>
          <w:lang w:val="fr-ES"/>
        </w:rPr>
        <w:t xml:space="preserve">C'est </w:t>
      </w:r>
      <w:r w:rsidR="00A846D1" w:rsidRPr="00A846D1">
        <w:rPr>
          <w:rFonts w:ascii="Times New Roman" w:hAnsi="Times New Roman" w:cs="Times New Roman"/>
          <w:i/>
          <w:iCs/>
          <w:lang w:val="fr-ES"/>
        </w:rPr>
        <w:t xml:space="preserve">a </w:t>
      </w:r>
      <w:r w:rsidRPr="00A846D1">
        <w:rPr>
          <w:rFonts w:ascii="Times New Roman" w:hAnsi="Times New Roman" w:cs="Times New Roman"/>
          <w:i/>
          <w:iCs/>
          <w:lang w:val="fr-ES"/>
        </w:rPr>
        <w:t>posteriori</w:t>
      </w:r>
      <w:r w:rsidRPr="00501477">
        <w:rPr>
          <w:rFonts w:ascii="Times New Roman" w:hAnsi="Times New Roman" w:cs="Times New Roman"/>
          <w:lang w:val="fr-ES"/>
        </w:rPr>
        <w:t xml:space="preserve"> qu'elles ont été effacées.</w:t>
      </w:r>
      <w:r w:rsidR="005410FD">
        <w:rPr>
          <w:rFonts w:ascii="Times New Roman" w:hAnsi="Times New Roman" w:cs="Times New Roman"/>
          <w:lang w:val="fr-ES"/>
        </w:rPr>
        <w:t xml:space="preserve"> </w:t>
      </w:r>
      <w:r w:rsidRPr="00501477">
        <w:rPr>
          <w:rFonts w:ascii="Times New Roman" w:hAnsi="Times New Roman" w:cs="Times New Roman"/>
          <w:lang w:val="fr-ES"/>
        </w:rPr>
        <w:t>Et notamment parce que les femmes étaient privées de l'accès au réseau artistique.</w:t>
      </w:r>
      <w:r w:rsidR="005410FD">
        <w:rPr>
          <w:rFonts w:ascii="Times New Roman" w:hAnsi="Times New Roman" w:cs="Times New Roman"/>
          <w:lang w:val="fr-ES"/>
        </w:rPr>
        <w:t xml:space="preserve"> </w:t>
      </w:r>
      <w:r w:rsidRPr="00501477">
        <w:rPr>
          <w:rFonts w:ascii="Times New Roman" w:hAnsi="Times New Roman" w:cs="Times New Roman"/>
          <w:lang w:val="fr-ES"/>
        </w:rPr>
        <w:t>C'est l'argument avancé dans un texte fondateur de 1971, « Pourquoi n'y a-t-il pas eu de grands artistes femmes ?</w:t>
      </w:r>
      <w:r w:rsidR="005410FD">
        <w:rPr>
          <w:rFonts w:ascii="Times New Roman" w:hAnsi="Times New Roman" w:cs="Times New Roman"/>
          <w:lang w:val="fr-ES"/>
        </w:rPr>
        <w:t xml:space="preserve"> </w:t>
      </w:r>
      <w:r w:rsidRPr="00501477">
        <w:rPr>
          <w:rFonts w:ascii="Times New Roman" w:hAnsi="Times New Roman" w:cs="Times New Roman"/>
          <w:lang w:val="fr-ES"/>
        </w:rPr>
        <w:t>» Camille Belv</w:t>
      </w:r>
      <w:r w:rsidR="00A846D1">
        <w:rPr>
          <w:rFonts w:ascii="Times New Roman" w:hAnsi="Times New Roman" w:cs="Times New Roman"/>
          <w:lang w:val="fr-ES"/>
        </w:rPr>
        <w:t>è</w:t>
      </w:r>
      <w:r w:rsidRPr="00501477">
        <w:rPr>
          <w:rFonts w:ascii="Times New Roman" w:hAnsi="Times New Roman" w:cs="Times New Roman"/>
          <w:lang w:val="fr-ES"/>
        </w:rPr>
        <w:t>z</w:t>
      </w:r>
      <w:r w:rsidR="00A846D1">
        <w:rPr>
          <w:rFonts w:ascii="Times New Roman" w:hAnsi="Times New Roman" w:cs="Times New Roman"/>
          <w:lang w:val="fr-ES"/>
        </w:rPr>
        <w:t>e</w:t>
      </w:r>
      <w:r w:rsidRPr="00501477">
        <w:rPr>
          <w:rFonts w:ascii="Times New Roman" w:hAnsi="Times New Roman" w:cs="Times New Roman"/>
          <w:lang w:val="fr-ES"/>
        </w:rPr>
        <w:t>.</w:t>
      </w:r>
    </w:p>
    <w:p w14:paraId="5C272C71" w14:textId="39078608" w:rsidR="00705915" w:rsidRDefault="00705915" w:rsidP="00501477">
      <w:pPr>
        <w:jc w:val="both"/>
        <w:rPr>
          <w:rFonts w:ascii="Times New Roman" w:hAnsi="Times New Roman" w:cs="Times New Roman"/>
          <w:lang w:val="fr-ES"/>
        </w:rPr>
      </w:pPr>
      <w:r>
        <w:rPr>
          <w:rFonts w:ascii="Times New Roman" w:hAnsi="Times New Roman" w:cs="Times New Roman"/>
          <w:lang w:val="fr-ES"/>
        </w:rPr>
        <w:t xml:space="preserve">INTERVENANT 03 : </w:t>
      </w:r>
    </w:p>
    <w:p w14:paraId="339610BC" w14:textId="05024D46" w:rsidR="00501477" w:rsidRPr="00501477" w:rsidRDefault="00705915" w:rsidP="00501477">
      <w:pPr>
        <w:jc w:val="both"/>
        <w:rPr>
          <w:rFonts w:ascii="Times New Roman" w:hAnsi="Times New Roman" w:cs="Times New Roman"/>
          <w:lang w:val="fr-ES"/>
        </w:rPr>
      </w:pPr>
      <w:r>
        <w:rPr>
          <w:rFonts w:ascii="Times New Roman" w:hAnsi="Times New Roman" w:cs="Times New Roman"/>
          <w:lang w:val="fr-ES"/>
        </w:rPr>
        <w:t xml:space="preserve">« </w:t>
      </w:r>
      <w:r w:rsidR="00501477" w:rsidRPr="00501477">
        <w:rPr>
          <w:rFonts w:ascii="Times New Roman" w:hAnsi="Times New Roman" w:cs="Times New Roman"/>
          <w:lang w:val="fr-ES"/>
        </w:rPr>
        <w:t xml:space="preserve">Dans ce texte, Linda </w:t>
      </w:r>
      <w:proofErr w:type="spellStart"/>
      <w:r w:rsidR="004A6E31" w:rsidRPr="004A6E31">
        <w:rPr>
          <w:rFonts w:ascii="Times New Roman" w:hAnsi="Times New Roman" w:cs="Times New Roman"/>
        </w:rPr>
        <w:t>Nochlin</w:t>
      </w:r>
      <w:proofErr w:type="spellEnd"/>
      <w:r w:rsidR="00501477" w:rsidRPr="00501477">
        <w:rPr>
          <w:rFonts w:ascii="Times New Roman" w:hAnsi="Times New Roman" w:cs="Times New Roman"/>
          <w:lang w:val="fr-ES"/>
        </w:rPr>
        <w:t xml:space="preserve"> parle du fait que l'histoire de l'art a été écrite à l'aune du canon un petit peu monolithique de l'artiste comme génie isolé et souvent comme génie masculin, blanc, aisé, etc.</w:t>
      </w:r>
      <w:r w:rsidR="005410FD">
        <w:rPr>
          <w:rFonts w:ascii="Times New Roman" w:hAnsi="Times New Roman" w:cs="Times New Roman"/>
          <w:lang w:val="fr-ES"/>
        </w:rPr>
        <w:t xml:space="preserve">, ce </w:t>
      </w:r>
      <w:r w:rsidR="00501477" w:rsidRPr="00501477">
        <w:rPr>
          <w:rFonts w:ascii="Times New Roman" w:hAnsi="Times New Roman" w:cs="Times New Roman"/>
          <w:lang w:val="fr-ES"/>
        </w:rPr>
        <w:t>qui a contribué très largement à invisibiliser les minorités, les femmes, et aussi à éclipser l'importance des réseaux dans la carrière des artistes.</w:t>
      </w:r>
      <w:r w:rsidR="005410FD">
        <w:rPr>
          <w:rFonts w:ascii="Times New Roman" w:hAnsi="Times New Roman" w:cs="Times New Roman"/>
          <w:lang w:val="fr-ES"/>
        </w:rPr>
        <w:t xml:space="preserve"> </w:t>
      </w:r>
      <w:r w:rsidR="00501477" w:rsidRPr="00501477">
        <w:rPr>
          <w:rFonts w:ascii="Times New Roman" w:hAnsi="Times New Roman" w:cs="Times New Roman"/>
          <w:lang w:val="fr-ES"/>
        </w:rPr>
        <w:t>Dans cette importance des réseaux, de la sororité, il y a en effet certaines figures qui ont beaucoup œuvré à affirmer leur place sur le devant de la scène.</w:t>
      </w:r>
      <w:r w:rsidR="005410FD">
        <w:rPr>
          <w:rFonts w:ascii="Times New Roman" w:hAnsi="Times New Roman" w:cs="Times New Roman"/>
          <w:lang w:val="fr-ES"/>
        </w:rPr>
        <w:t xml:space="preserve"> </w:t>
      </w:r>
      <w:r w:rsidR="00501477" w:rsidRPr="00501477">
        <w:rPr>
          <w:rFonts w:ascii="Times New Roman" w:hAnsi="Times New Roman" w:cs="Times New Roman"/>
          <w:lang w:val="fr-ES"/>
        </w:rPr>
        <w:t xml:space="preserve">C'est le cas de Virginie </w:t>
      </w:r>
      <w:r w:rsidR="00A846D1">
        <w:rPr>
          <w:rFonts w:ascii="Times New Roman" w:hAnsi="Times New Roman" w:cs="Times New Roman"/>
          <w:lang w:val="fr-ES"/>
        </w:rPr>
        <w:t>Demont-Breton</w:t>
      </w:r>
      <w:r w:rsidR="005410FD">
        <w:rPr>
          <w:rFonts w:ascii="Times New Roman" w:hAnsi="Times New Roman" w:cs="Times New Roman"/>
          <w:lang w:val="fr-ES"/>
        </w:rPr>
        <w:t xml:space="preserve">. </w:t>
      </w:r>
      <w:r w:rsidR="00501477" w:rsidRPr="00501477">
        <w:rPr>
          <w:rFonts w:ascii="Times New Roman" w:hAnsi="Times New Roman" w:cs="Times New Roman"/>
          <w:lang w:val="fr-ES"/>
        </w:rPr>
        <w:t>Elle dénonce le fait qu'il y ait quelque chose qui soit considéré comme un art féminin et qui soit souvent dé</w:t>
      </w:r>
      <w:r w:rsidR="00A846D1">
        <w:rPr>
          <w:rFonts w:ascii="Times New Roman" w:hAnsi="Times New Roman" w:cs="Times New Roman"/>
          <w:lang w:val="fr-ES"/>
        </w:rPr>
        <w:t>n</w:t>
      </w:r>
      <w:r w:rsidR="00501477" w:rsidRPr="00501477">
        <w:rPr>
          <w:rFonts w:ascii="Times New Roman" w:hAnsi="Times New Roman" w:cs="Times New Roman"/>
          <w:lang w:val="fr-ES"/>
        </w:rPr>
        <w:t>igré</w:t>
      </w:r>
      <w:r>
        <w:rPr>
          <w:rFonts w:ascii="Times New Roman" w:hAnsi="Times New Roman" w:cs="Times New Roman"/>
          <w:lang w:val="fr-ES"/>
        </w:rPr>
        <w:t xml:space="preserve"> »</w:t>
      </w:r>
      <w:r w:rsidR="00501477" w:rsidRPr="00501477">
        <w:rPr>
          <w:rFonts w:ascii="Times New Roman" w:hAnsi="Times New Roman" w:cs="Times New Roman"/>
          <w:lang w:val="fr-ES"/>
        </w:rPr>
        <w:t>.</w:t>
      </w:r>
    </w:p>
    <w:p w14:paraId="4054EA93" w14:textId="302EA7CA" w:rsidR="00705915" w:rsidRDefault="00705915" w:rsidP="00501477">
      <w:pPr>
        <w:jc w:val="both"/>
        <w:rPr>
          <w:rFonts w:ascii="Times New Roman" w:hAnsi="Times New Roman" w:cs="Times New Roman"/>
          <w:lang w:val="fr-ES"/>
        </w:rPr>
      </w:pPr>
      <w:r>
        <w:rPr>
          <w:rFonts w:ascii="Times New Roman" w:hAnsi="Times New Roman" w:cs="Times New Roman"/>
          <w:lang w:val="fr-ES"/>
        </w:rPr>
        <w:t>INTERVENANT 02 :</w:t>
      </w:r>
    </w:p>
    <w:p w14:paraId="532E167C" w14:textId="09632ECB" w:rsidR="00501477" w:rsidRPr="00501477" w:rsidRDefault="00501477" w:rsidP="00501477">
      <w:pPr>
        <w:jc w:val="both"/>
        <w:rPr>
          <w:rFonts w:ascii="Times New Roman" w:hAnsi="Times New Roman" w:cs="Times New Roman"/>
          <w:lang w:val="fr-ES"/>
        </w:rPr>
      </w:pPr>
      <w:r w:rsidRPr="00501477">
        <w:rPr>
          <w:rFonts w:ascii="Times New Roman" w:hAnsi="Times New Roman" w:cs="Times New Roman"/>
          <w:lang w:val="fr-ES"/>
        </w:rPr>
        <w:t>La quête émancipatrice est toujours nécessaire.</w:t>
      </w:r>
      <w:r w:rsidR="005410FD">
        <w:rPr>
          <w:rFonts w:ascii="Times New Roman" w:hAnsi="Times New Roman" w:cs="Times New Roman"/>
          <w:lang w:val="fr-ES"/>
        </w:rPr>
        <w:t xml:space="preserve"> </w:t>
      </w:r>
      <w:r w:rsidRPr="00501477">
        <w:rPr>
          <w:rFonts w:ascii="Times New Roman" w:hAnsi="Times New Roman" w:cs="Times New Roman"/>
          <w:lang w:val="fr-ES"/>
        </w:rPr>
        <w:t xml:space="preserve">Dans l'exposition, une œuvre est particulièrement éloquente, celle de la jeune artiste lituanienne Roma </w:t>
      </w:r>
      <w:r w:rsidR="00A846D1">
        <w:rPr>
          <w:rFonts w:ascii="Times New Roman" w:hAnsi="Times New Roman" w:cs="Times New Roman"/>
          <w:lang w:val="fr-ES"/>
        </w:rPr>
        <w:t>Auskalnyte</w:t>
      </w:r>
      <w:r w:rsidRPr="00501477">
        <w:rPr>
          <w:rFonts w:ascii="Times New Roman" w:hAnsi="Times New Roman" w:cs="Times New Roman"/>
          <w:lang w:val="fr-ES"/>
        </w:rPr>
        <w:t>, un autoportrait photographique anonyme et sans visage.</w:t>
      </w:r>
      <w:r w:rsidR="005410FD">
        <w:rPr>
          <w:rFonts w:ascii="Times New Roman" w:hAnsi="Times New Roman" w:cs="Times New Roman"/>
          <w:lang w:val="fr-ES"/>
        </w:rPr>
        <w:t xml:space="preserve"> </w:t>
      </w:r>
      <w:r w:rsidRPr="00501477">
        <w:rPr>
          <w:rFonts w:ascii="Times New Roman" w:hAnsi="Times New Roman" w:cs="Times New Roman"/>
          <w:lang w:val="fr-ES"/>
        </w:rPr>
        <w:t xml:space="preserve">Sur le torse, le mot </w:t>
      </w:r>
      <w:r w:rsidR="00A846D1">
        <w:rPr>
          <w:rFonts w:ascii="Times New Roman" w:hAnsi="Times New Roman" w:cs="Times New Roman"/>
          <w:lang w:val="fr-ES"/>
        </w:rPr>
        <w:t xml:space="preserve">« </w:t>
      </w:r>
      <w:r w:rsidRPr="00501477">
        <w:rPr>
          <w:rFonts w:ascii="Times New Roman" w:hAnsi="Times New Roman" w:cs="Times New Roman"/>
          <w:lang w:val="fr-ES"/>
        </w:rPr>
        <w:t>artist</w:t>
      </w:r>
      <w:r w:rsidR="00A846D1">
        <w:rPr>
          <w:rFonts w:ascii="Times New Roman" w:hAnsi="Times New Roman" w:cs="Times New Roman"/>
          <w:lang w:val="fr-ES"/>
        </w:rPr>
        <w:t xml:space="preserve"> »</w:t>
      </w:r>
      <w:r w:rsidRPr="00501477">
        <w:rPr>
          <w:rFonts w:ascii="Times New Roman" w:hAnsi="Times New Roman" w:cs="Times New Roman"/>
          <w:lang w:val="fr-ES"/>
        </w:rPr>
        <w:t xml:space="preserve"> est gravé.</w:t>
      </w:r>
    </w:p>
    <w:p w14:paraId="3B6EAA9C" w14:textId="6073202D" w:rsidR="00705915" w:rsidRDefault="00705915" w:rsidP="00501477">
      <w:pPr>
        <w:jc w:val="both"/>
        <w:rPr>
          <w:rFonts w:ascii="Times New Roman" w:hAnsi="Times New Roman" w:cs="Times New Roman"/>
          <w:lang w:val="fr-ES"/>
        </w:rPr>
      </w:pPr>
      <w:r>
        <w:rPr>
          <w:rFonts w:ascii="Times New Roman" w:hAnsi="Times New Roman" w:cs="Times New Roman"/>
          <w:lang w:val="fr-ES"/>
        </w:rPr>
        <w:t xml:space="preserve">INTERVENANT 00 : </w:t>
      </w:r>
    </w:p>
    <w:p w14:paraId="6201739D" w14:textId="08E7B09A" w:rsidR="00501477" w:rsidRPr="00501477" w:rsidRDefault="00501477" w:rsidP="00501477">
      <w:pPr>
        <w:jc w:val="both"/>
        <w:rPr>
          <w:rFonts w:ascii="Times New Roman" w:hAnsi="Times New Roman" w:cs="Times New Roman"/>
          <w:lang w:val="fr-ES"/>
        </w:rPr>
      </w:pPr>
      <w:r w:rsidRPr="00501477">
        <w:rPr>
          <w:rFonts w:ascii="Times New Roman" w:hAnsi="Times New Roman" w:cs="Times New Roman"/>
          <w:lang w:val="fr-ES"/>
        </w:rPr>
        <w:t>Vous êtes bien sur France Culture.</w:t>
      </w:r>
    </w:p>
    <w:p w14:paraId="55981DF3" w14:textId="77777777" w:rsidR="00501477" w:rsidRDefault="00501477" w:rsidP="00501477">
      <w:pPr>
        <w:jc w:val="both"/>
        <w:rPr>
          <w:rFonts w:ascii="Times New Roman" w:hAnsi="Times New Roman" w:cs="Times New Roman"/>
          <w:b/>
          <w:bCs/>
        </w:rPr>
      </w:pPr>
    </w:p>
    <w:p w14:paraId="71354F3C" w14:textId="77777777" w:rsidR="00501477" w:rsidRDefault="00501477" w:rsidP="00501477">
      <w:pPr>
        <w:jc w:val="both"/>
        <w:rPr>
          <w:rFonts w:ascii="Times New Roman" w:hAnsi="Times New Roman" w:cs="Times New Roman"/>
          <w:b/>
          <w:bCs/>
        </w:rPr>
      </w:pPr>
    </w:p>
    <w:p w14:paraId="63C6EBF0" w14:textId="0F994941" w:rsidR="00501477" w:rsidRPr="00501477" w:rsidRDefault="00501477" w:rsidP="00501477">
      <w:pPr>
        <w:jc w:val="both"/>
        <w:rPr>
          <w:rFonts w:ascii="Times New Roman" w:hAnsi="Times New Roman"/>
        </w:rPr>
      </w:pPr>
      <w:r w:rsidRPr="00572C1F">
        <w:rPr>
          <w:rFonts w:ascii="Times New Roman" w:hAnsi="Times New Roman"/>
          <w:b/>
          <w:bCs/>
        </w:rPr>
        <w:t>Mentions légales</w:t>
      </w:r>
      <w:r w:rsidRPr="00572C1F">
        <w:rPr>
          <w:rFonts w:ascii="Times New Roman" w:hAnsi="Times New Roman"/>
        </w:rPr>
        <w:t xml:space="preserve"> : "Tous droits de reproduction et de représentation réservés. © 2009 Radio France. Toutes les informations reproduites dans ce site (sons, photos, logos Radio France) sont protégées par des droits de propriété intellectuelle détenus par Radio France. Par conséquent, aucune de ces informations ne peut être reproduite, modifiée, rediffusée, traduite, exploitée commercialement ou réutilisée de quelque manière que ce soit sans l'accord préalable écrit de Radio France."</w:t>
      </w:r>
    </w:p>
    <w:sectPr w:rsidR="00501477" w:rsidRPr="00501477" w:rsidSect="00455D90">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544EE"/>
    <w:multiLevelType w:val="multilevel"/>
    <w:tmpl w:val="29724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64084C"/>
    <w:multiLevelType w:val="multilevel"/>
    <w:tmpl w:val="D654E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794C8E"/>
    <w:multiLevelType w:val="multilevel"/>
    <w:tmpl w:val="5A92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D904E9"/>
    <w:multiLevelType w:val="multilevel"/>
    <w:tmpl w:val="FF227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963DD9"/>
    <w:multiLevelType w:val="multilevel"/>
    <w:tmpl w:val="E2F2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5C4CBD"/>
    <w:multiLevelType w:val="multilevel"/>
    <w:tmpl w:val="780CF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C271F5"/>
    <w:multiLevelType w:val="multilevel"/>
    <w:tmpl w:val="42DC7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E2182C"/>
    <w:multiLevelType w:val="multilevel"/>
    <w:tmpl w:val="1A904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060642"/>
    <w:multiLevelType w:val="multilevel"/>
    <w:tmpl w:val="9EE08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023414"/>
    <w:multiLevelType w:val="multilevel"/>
    <w:tmpl w:val="3D9E4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9074AF"/>
    <w:multiLevelType w:val="multilevel"/>
    <w:tmpl w:val="52C83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861333"/>
    <w:multiLevelType w:val="multilevel"/>
    <w:tmpl w:val="A28C5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AA01C3"/>
    <w:multiLevelType w:val="multilevel"/>
    <w:tmpl w:val="AB00B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AE0ADF"/>
    <w:multiLevelType w:val="multilevel"/>
    <w:tmpl w:val="7A325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D204C7"/>
    <w:multiLevelType w:val="multilevel"/>
    <w:tmpl w:val="E800E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1B31F7"/>
    <w:multiLevelType w:val="multilevel"/>
    <w:tmpl w:val="3EEA0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8B6469"/>
    <w:multiLevelType w:val="multilevel"/>
    <w:tmpl w:val="CFBAC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E4721D"/>
    <w:multiLevelType w:val="multilevel"/>
    <w:tmpl w:val="23A61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3B1C62"/>
    <w:multiLevelType w:val="multilevel"/>
    <w:tmpl w:val="08B68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F30575"/>
    <w:multiLevelType w:val="multilevel"/>
    <w:tmpl w:val="F56E2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1005295">
    <w:abstractNumId w:val="4"/>
  </w:num>
  <w:num w:numId="2" w16cid:durableId="16390577">
    <w:abstractNumId w:val="9"/>
  </w:num>
  <w:num w:numId="3" w16cid:durableId="553007062">
    <w:abstractNumId w:val="14"/>
  </w:num>
  <w:num w:numId="4" w16cid:durableId="984817504">
    <w:abstractNumId w:val="10"/>
  </w:num>
  <w:num w:numId="5" w16cid:durableId="1235429876">
    <w:abstractNumId w:val="16"/>
  </w:num>
  <w:num w:numId="6" w16cid:durableId="1974673745">
    <w:abstractNumId w:val="7"/>
  </w:num>
  <w:num w:numId="7" w16cid:durableId="508717023">
    <w:abstractNumId w:val="18"/>
  </w:num>
  <w:num w:numId="8" w16cid:durableId="1496072041">
    <w:abstractNumId w:val="2"/>
  </w:num>
  <w:num w:numId="9" w16cid:durableId="308899563">
    <w:abstractNumId w:val="17"/>
  </w:num>
  <w:num w:numId="10" w16cid:durableId="1970083599">
    <w:abstractNumId w:val="0"/>
  </w:num>
  <w:num w:numId="11" w16cid:durableId="928657441">
    <w:abstractNumId w:val="15"/>
  </w:num>
  <w:num w:numId="12" w16cid:durableId="114494201">
    <w:abstractNumId w:val="5"/>
  </w:num>
  <w:num w:numId="13" w16cid:durableId="1342776198">
    <w:abstractNumId w:val="8"/>
  </w:num>
  <w:num w:numId="14" w16cid:durableId="1844317956">
    <w:abstractNumId w:val="19"/>
  </w:num>
  <w:num w:numId="15" w16cid:durableId="1889023943">
    <w:abstractNumId w:val="12"/>
  </w:num>
  <w:num w:numId="16" w16cid:durableId="1697005933">
    <w:abstractNumId w:val="3"/>
  </w:num>
  <w:num w:numId="17" w16cid:durableId="2084595325">
    <w:abstractNumId w:val="11"/>
  </w:num>
  <w:num w:numId="18" w16cid:durableId="232547933">
    <w:abstractNumId w:val="6"/>
  </w:num>
  <w:num w:numId="19" w16cid:durableId="644240176">
    <w:abstractNumId w:val="13"/>
  </w:num>
  <w:num w:numId="20" w16cid:durableId="1937470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477"/>
    <w:rsid w:val="000162C6"/>
    <w:rsid w:val="00046C91"/>
    <w:rsid w:val="00047981"/>
    <w:rsid w:val="0005672E"/>
    <w:rsid w:val="000779C0"/>
    <w:rsid w:val="00090E1D"/>
    <w:rsid w:val="001011D9"/>
    <w:rsid w:val="0011314B"/>
    <w:rsid w:val="00134879"/>
    <w:rsid w:val="0013735F"/>
    <w:rsid w:val="001715DA"/>
    <w:rsid w:val="0019477C"/>
    <w:rsid w:val="00197E22"/>
    <w:rsid w:val="001A5BDD"/>
    <w:rsid w:val="001B05F8"/>
    <w:rsid w:val="001F1C09"/>
    <w:rsid w:val="00207341"/>
    <w:rsid w:val="00217F2D"/>
    <w:rsid w:val="002276BB"/>
    <w:rsid w:val="002B0038"/>
    <w:rsid w:val="002B4071"/>
    <w:rsid w:val="002F71CF"/>
    <w:rsid w:val="003241B7"/>
    <w:rsid w:val="003344A2"/>
    <w:rsid w:val="0035036B"/>
    <w:rsid w:val="00372FA3"/>
    <w:rsid w:val="003D088E"/>
    <w:rsid w:val="003D1BA5"/>
    <w:rsid w:val="003F0E69"/>
    <w:rsid w:val="00434EFA"/>
    <w:rsid w:val="0045585B"/>
    <w:rsid w:val="00455D90"/>
    <w:rsid w:val="00473FD4"/>
    <w:rsid w:val="004A6E31"/>
    <w:rsid w:val="004C5328"/>
    <w:rsid w:val="00501477"/>
    <w:rsid w:val="00532659"/>
    <w:rsid w:val="00533967"/>
    <w:rsid w:val="005410FD"/>
    <w:rsid w:val="00551F36"/>
    <w:rsid w:val="0058227D"/>
    <w:rsid w:val="005A008B"/>
    <w:rsid w:val="005D2F36"/>
    <w:rsid w:val="005D3D82"/>
    <w:rsid w:val="005F5EDB"/>
    <w:rsid w:val="006176A9"/>
    <w:rsid w:val="0063426C"/>
    <w:rsid w:val="0068329B"/>
    <w:rsid w:val="006D144A"/>
    <w:rsid w:val="006D60FE"/>
    <w:rsid w:val="006F4DD6"/>
    <w:rsid w:val="00705915"/>
    <w:rsid w:val="0073217A"/>
    <w:rsid w:val="00772D66"/>
    <w:rsid w:val="00774D74"/>
    <w:rsid w:val="00777A25"/>
    <w:rsid w:val="007A303B"/>
    <w:rsid w:val="007F2759"/>
    <w:rsid w:val="0084332B"/>
    <w:rsid w:val="008A40AF"/>
    <w:rsid w:val="008C0DF1"/>
    <w:rsid w:val="008D3B1A"/>
    <w:rsid w:val="008E627E"/>
    <w:rsid w:val="008E7029"/>
    <w:rsid w:val="009029CE"/>
    <w:rsid w:val="009166B2"/>
    <w:rsid w:val="009318A6"/>
    <w:rsid w:val="009470D1"/>
    <w:rsid w:val="0097038F"/>
    <w:rsid w:val="00977A64"/>
    <w:rsid w:val="00980726"/>
    <w:rsid w:val="009F3F88"/>
    <w:rsid w:val="00A44AF6"/>
    <w:rsid w:val="00A56D80"/>
    <w:rsid w:val="00A846D1"/>
    <w:rsid w:val="00A97249"/>
    <w:rsid w:val="00AD7C10"/>
    <w:rsid w:val="00B42070"/>
    <w:rsid w:val="00B57AFE"/>
    <w:rsid w:val="00B77176"/>
    <w:rsid w:val="00B85875"/>
    <w:rsid w:val="00B86DD3"/>
    <w:rsid w:val="00BE0143"/>
    <w:rsid w:val="00C12EE6"/>
    <w:rsid w:val="00C165C4"/>
    <w:rsid w:val="00C207FE"/>
    <w:rsid w:val="00C44DB8"/>
    <w:rsid w:val="00C74198"/>
    <w:rsid w:val="00CA1C1B"/>
    <w:rsid w:val="00CB14AE"/>
    <w:rsid w:val="00CF57C0"/>
    <w:rsid w:val="00D1521B"/>
    <w:rsid w:val="00D27D89"/>
    <w:rsid w:val="00D37A30"/>
    <w:rsid w:val="00D43829"/>
    <w:rsid w:val="00D5552D"/>
    <w:rsid w:val="00D555A2"/>
    <w:rsid w:val="00D60FA4"/>
    <w:rsid w:val="00D67AA2"/>
    <w:rsid w:val="00D713DF"/>
    <w:rsid w:val="00D92221"/>
    <w:rsid w:val="00DB4880"/>
    <w:rsid w:val="00DB79A4"/>
    <w:rsid w:val="00DC1B28"/>
    <w:rsid w:val="00DE4FB2"/>
    <w:rsid w:val="00DF33F6"/>
    <w:rsid w:val="00DF6B61"/>
    <w:rsid w:val="00E06178"/>
    <w:rsid w:val="00E23D5E"/>
    <w:rsid w:val="00E414ED"/>
    <w:rsid w:val="00E42785"/>
    <w:rsid w:val="00E507F0"/>
    <w:rsid w:val="00E61B5E"/>
    <w:rsid w:val="00EB13FA"/>
    <w:rsid w:val="00ED2E06"/>
    <w:rsid w:val="00EE34A2"/>
    <w:rsid w:val="00EF1461"/>
    <w:rsid w:val="00F130BA"/>
    <w:rsid w:val="00F14138"/>
    <w:rsid w:val="00F36F19"/>
    <w:rsid w:val="00F421A9"/>
    <w:rsid w:val="00F709CA"/>
    <w:rsid w:val="00F776DE"/>
    <w:rsid w:val="00F83D06"/>
    <w:rsid w:val="00F87170"/>
    <w:rsid w:val="00F91DB3"/>
    <w:rsid w:val="00F94D3F"/>
    <w:rsid w:val="00F9649E"/>
    <w:rsid w:val="00FA6A9A"/>
    <w:rsid w:val="00FA7E14"/>
    <w:rsid w:val="00FB4844"/>
    <w:rsid w:val="00FD1EBA"/>
    <w:rsid w:val="00FD4DEC"/>
    <w:rsid w:val="00FE7B92"/>
  </w:rsids>
  <m:mathPr>
    <m:mathFont m:val="Cambria Math"/>
    <m:brkBin m:val="before"/>
    <m:brkBinSub m:val="--"/>
    <m:smallFrac m:val="0"/>
    <m:dispDef/>
    <m:lMargin m:val="0"/>
    <m:rMargin m:val="0"/>
    <m:defJc m:val="centerGroup"/>
    <m:wrapIndent m:val="1440"/>
    <m:intLim m:val="subSup"/>
    <m:naryLim m:val="undOvr"/>
  </m:mathPr>
  <w:themeFontLang w:val="fr-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1CA6C"/>
  <w15:chartTrackingRefBased/>
  <w15:docId w15:val="{28633A86-9572-7041-9D70-7A3907352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Titre1">
    <w:name w:val="heading 1"/>
    <w:basedOn w:val="Normal"/>
    <w:next w:val="Normal"/>
    <w:link w:val="Titre1Car"/>
    <w:uiPriority w:val="9"/>
    <w:qFormat/>
    <w:rsid w:val="005014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5014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0147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0147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0147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0147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0147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0147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0147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01477"/>
    <w:rPr>
      <w:rFonts w:asciiTheme="majorHAnsi" w:eastAsiaTheme="majorEastAsia" w:hAnsiTheme="majorHAnsi" w:cstheme="majorBidi"/>
      <w:color w:val="0F4761" w:themeColor="accent1" w:themeShade="BF"/>
      <w:sz w:val="40"/>
      <w:szCs w:val="40"/>
      <w:lang w:val="fr-FR"/>
    </w:rPr>
  </w:style>
  <w:style w:type="character" w:customStyle="1" w:styleId="Titre2Car">
    <w:name w:val="Titre 2 Car"/>
    <w:basedOn w:val="Policepardfaut"/>
    <w:link w:val="Titre2"/>
    <w:uiPriority w:val="9"/>
    <w:rsid w:val="00501477"/>
    <w:rPr>
      <w:rFonts w:asciiTheme="majorHAnsi" w:eastAsiaTheme="majorEastAsia" w:hAnsiTheme="majorHAnsi" w:cstheme="majorBidi"/>
      <w:color w:val="0F4761" w:themeColor="accent1" w:themeShade="BF"/>
      <w:sz w:val="32"/>
      <w:szCs w:val="32"/>
      <w:lang w:val="fr-FR"/>
    </w:rPr>
  </w:style>
  <w:style w:type="character" w:customStyle="1" w:styleId="Titre3Car">
    <w:name w:val="Titre 3 Car"/>
    <w:basedOn w:val="Policepardfaut"/>
    <w:link w:val="Titre3"/>
    <w:uiPriority w:val="9"/>
    <w:semiHidden/>
    <w:rsid w:val="00501477"/>
    <w:rPr>
      <w:rFonts w:eastAsiaTheme="majorEastAsia" w:cstheme="majorBidi"/>
      <w:color w:val="0F4761" w:themeColor="accent1" w:themeShade="BF"/>
      <w:sz w:val="28"/>
      <w:szCs w:val="28"/>
      <w:lang w:val="fr-FR"/>
    </w:rPr>
  </w:style>
  <w:style w:type="character" w:customStyle="1" w:styleId="Titre4Car">
    <w:name w:val="Titre 4 Car"/>
    <w:basedOn w:val="Policepardfaut"/>
    <w:link w:val="Titre4"/>
    <w:uiPriority w:val="9"/>
    <w:semiHidden/>
    <w:rsid w:val="00501477"/>
    <w:rPr>
      <w:rFonts w:eastAsiaTheme="majorEastAsia" w:cstheme="majorBidi"/>
      <w:i/>
      <w:iCs/>
      <w:color w:val="0F4761" w:themeColor="accent1" w:themeShade="BF"/>
      <w:lang w:val="fr-FR"/>
    </w:rPr>
  </w:style>
  <w:style w:type="character" w:customStyle="1" w:styleId="Titre5Car">
    <w:name w:val="Titre 5 Car"/>
    <w:basedOn w:val="Policepardfaut"/>
    <w:link w:val="Titre5"/>
    <w:uiPriority w:val="9"/>
    <w:semiHidden/>
    <w:rsid w:val="00501477"/>
    <w:rPr>
      <w:rFonts w:eastAsiaTheme="majorEastAsia" w:cstheme="majorBidi"/>
      <w:color w:val="0F4761" w:themeColor="accent1" w:themeShade="BF"/>
      <w:lang w:val="fr-FR"/>
    </w:rPr>
  </w:style>
  <w:style w:type="character" w:customStyle="1" w:styleId="Titre6Car">
    <w:name w:val="Titre 6 Car"/>
    <w:basedOn w:val="Policepardfaut"/>
    <w:link w:val="Titre6"/>
    <w:uiPriority w:val="9"/>
    <w:semiHidden/>
    <w:rsid w:val="00501477"/>
    <w:rPr>
      <w:rFonts w:eastAsiaTheme="majorEastAsia" w:cstheme="majorBidi"/>
      <w:i/>
      <w:iCs/>
      <w:color w:val="595959" w:themeColor="text1" w:themeTint="A6"/>
      <w:lang w:val="fr-FR"/>
    </w:rPr>
  </w:style>
  <w:style w:type="character" w:customStyle="1" w:styleId="Titre7Car">
    <w:name w:val="Titre 7 Car"/>
    <w:basedOn w:val="Policepardfaut"/>
    <w:link w:val="Titre7"/>
    <w:uiPriority w:val="9"/>
    <w:semiHidden/>
    <w:rsid w:val="00501477"/>
    <w:rPr>
      <w:rFonts w:eastAsiaTheme="majorEastAsia" w:cstheme="majorBidi"/>
      <w:color w:val="595959" w:themeColor="text1" w:themeTint="A6"/>
      <w:lang w:val="fr-FR"/>
    </w:rPr>
  </w:style>
  <w:style w:type="character" w:customStyle="1" w:styleId="Titre8Car">
    <w:name w:val="Titre 8 Car"/>
    <w:basedOn w:val="Policepardfaut"/>
    <w:link w:val="Titre8"/>
    <w:uiPriority w:val="9"/>
    <w:semiHidden/>
    <w:rsid w:val="00501477"/>
    <w:rPr>
      <w:rFonts w:eastAsiaTheme="majorEastAsia" w:cstheme="majorBidi"/>
      <w:i/>
      <w:iCs/>
      <w:color w:val="272727" w:themeColor="text1" w:themeTint="D8"/>
      <w:lang w:val="fr-FR"/>
    </w:rPr>
  </w:style>
  <w:style w:type="character" w:customStyle="1" w:styleId="Titre9Car">
    <w:name w:val="Titre 9 Car"/>
    <w:basedOn w:val="Policepardfaut"/>
    <w:link w:val="Titre9"/>
    <w:uiPriority w:val="9"/>
    <w:semiHidden/>
    <w:rsid w:val="00501477"/>
    <w:rPr>
      <w:rFonts w:eastAsiaTheme="majorEastAsia" w:cstheme="majorBidi"/>
      <w:color w:val="272727" w:themeColor="text1" w:themeTint="D8"/>
      <w:lang w:val="fr-FR"/>
    </w:rPr>
  </w:style>
  <w:style w:type="paragraph" w:styleId="Titre">
    <w:name w:val="Title"/>
    <w:basedOn w:val="Normal"/>
    <w:next w:val="Normal"/>
    <w:link w:val="TitreCar"/>
    <w:uiPriority w:val="10"/>
    <w:qFormat/>
    <w:rsid w:val="005014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01477"/>
    <w:rPr>
      <w:rFonts w:asciiTheme="majorHAnsi" w:eastAsiaTheme="majorEastAsia" w:hAnsiTheme="majorHAnsi" w:cstheme="majorBidi"/>
      <w:spacing w:val="-10"/>
      <w:kern w:val="28"/>
      <w:sz w:val="56"/>
      <w:szCs w:val="56"/>
      <w:lang w:val="fr-FR"/>
    </w:rPr>
  </w:style>
  <w:style w:type="paragraph" w:styleId="Sous-titre">
    <w:name w:val="Subtitle"/>
    <w:basedOn w:val="Normal"/>
    <w:next w:val="Normal"/>
    <w:link w:val="Sous-titreCar"/>
    <w:uiPriority w:val="11"/>
    <w:qFormat/>
    <w:rsid w:val="0050147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01477"/>
    <w:rPr>
      <w:rFonts w:eastAsiaTheme="majorEastAsia" w:cstheme="majorBidi"/>
      <w:color w:val="595959" w:themeColor="text1" w:themeTint="A6"/>
      <w:spacing w:val="15"/>
      <w:sz w:val="28"/>
      <w:szCs w:val="28"/>
      <w:lang w:val="fr-FR"/>
    </w:rPr>
  </w:style>
  <w:style w:type="paragraph" w:styleId="Citation">
    <w:name w:val="Quote"/>
    <w:basedOn w:val="Normal"/>
    <w:next w:val="Normal"/>
    <w:link w:val="CitationCar"/>
    <w:uiPriority w:val="29"/>
    <w:qFormat/>
    <w:rsid w:val="00501477"/>
    <w:pPr>
      <w:spacing w:before="160"/>
      <w:jc w:val="center"/>
    </w:pPr>
    <w:rPr>
      <w:i/>
      <w:iCs/>
      <w:color w:val="404040" w:themeColor="text1" w:themeTint="BF"/>
    </w:rPr>
  </w:style>
  <w:style w:type="character" w:customStyle="1" w:styleId="CitationCar">
    <w:name w:val="Citation Car"/>
    <w:basedOn w:val="Policepardfaut"/>
    <w:link w:val="Citation"/>
    <w:uiPriority w:val="29"/>
    <w:rsid w:val="00501477"/>
    <w:rPr>
      <w:i/>
      <w:iCs/>
      <w:color w:val="404040" w:themeColor="text1" w:themeTint="BF"/>
      <w:lang w:val="fr-FR"/>
    </w:rPr>
  </w:style>
  <w:style w:type="paragraph" w:styleId="Paragraphedeliste">
    <w:name w:val="List Paragraph"/>
    <w:basedOn w:val="Normal"/>
    <w:uiPriority w:val="34"/>
    <w:qFormat/>
    <w:rsid w:val="00501477"/>
    <w:pPr>
      <w:ind w:left="720"/>
      <w:contextualSpacing/>
    </w:pPr>
  </w:style>
  <w:style w:type="character" w:styleId="Accentuationintense">
    <w:name w:val="Intense Emphasis"/>
    <w:basedOn w:val="Policepardfaut"/>
    <w:uiPriority w:val="21"/>
    <w:qFormat/>
    <w:rsid w:val="00501477"/>
    <w:rPr>
      <w:i/>
      <w:iCs/>
      <w:color w:val="0F4761" w:themeColor="accent1" w:themeShade="BF"/>
    </w:rPr>
  </w:style>
  <w:style w:type="paragraph" w:styleId="Citationintense">
    <w:name w:val="Intense Quote"/>
    <w:basedOn w:val="Normal"/>
    <w:next w:val="Normal"/>
    <w:link w:val="CitationintenseCar"/>
    <w:uiPriority w:val="30"/>
    <w:qFormat/>
    <w:rsid w:val="005014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01477"/>
    <w:rPr>
      <w:i/>
      <w:iCs/>
      <w:color w:val="0F4761" w:themeColor="accent1" w:themeShade="BF"/>
      <w:lang w:val="fr-FR"/>
    </w:rPr>
  </w:style>
  <w:style w:type="character" w:styleId="Rfrenceintense">
    <w:name w:val="Intense Reference"/>
    <w:basedOn w:val="Policepardfaut"/>
    <w:uiPriority w:val="32"/>
    <w:qFormat/>
    <w:rsid w:val="00501477"/>
    <w:rPr>
      <w:b/>
      <w:bCs/>
      <w:smallCaps/>
      <w:color w:val="0F4761" w:themeColor="accent1" w:themeShade="BF"/>
      <w:spacing w:val="5"/>
    </w:rPr>
  </w:style>
  <w:style w:type="paragraph" w:customStyle="1" w:styleId="msonormal0">
    <w:name w:val="msonormal"/>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qg-visually-hidden">
    <w:name w:val="qg-visually-hidden"/>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large-up">
    <w:name w:val="large-up"/>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svelte-15bq0ij">
    <w:name w:val="svelte-15bq0ij"/>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styleId="Lienhypertexte">
    <w:name w:val="Hyperlink"/>
    <w:basedOn w:val="Policepardfaut"/>
    <w:uiPriority w:val="99"/>
    <w:unhideWhenUsed/>
    <w:rsid w:val="00501477"/>
    <w:rPr>
      <w:color w:val="0000FF"/>
      <w:u w:val="single"/>
    </w:rPr>
  </w:style>
  <w:style w:type="character" w:styleId="Lienhypertextesuivivisit">
    <w:name w:val="FollowedHyperlink"/>
    <w:basedOn w:val="Policepardfaut"/>
    <w:uiPriority w:val="99"/>
    <w:semiHidden/>
    <w:unhideWhenUsed/>
    <w:rsid w:val="00501477"/>
    <w:rPr>
      <w:color w:val="800080"/>
      <w:u w:val="single"/>
    </w:rPr>
  </w:style>
  <w:style w:type="character" w:customStyle="1" w:styleId="brandlogo">
    <w:name w:val="brandlogo"/>
    <w:basedOn w:val="Policepardfaut"/>
    <w:rsid w:val="00501477"/>
  </w:style>
  <w:style w:type="paragraph" w:customStyle="1" w:styleId="svelte-1iu4u8c">
    <w:name w:val="svelte-1iu4u8c"/>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center">
    <w:name w:val="center"/>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customStyle="1" w:styleId="qg-sr-only">
    <w:name w:val="qg-sr-only"/>
    <w:basedOn w:val="Policepardfaut"/>
    <w:rsid w:val="00501477"/>
  </w:style>
  <w:style w:type="paragraph" w:customStyle="1" w:styleId="event">
    <w:name w:val="event"/>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searchtab">
    <w:name w:val="searchtab"/>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customStyle="1" w:styleId="qg-sr-only-lg-up">
    <w:name w:val="qg-sr-only-lg-up"/>
    <w:basedOn w:val="Policepardfaut"/>
    <w:rsid w:val="00501477"/>
  </w:style>
  <w:style w:type="paragraph" w:customStyle="1" w:styleId="library">
    <w:name w:val="library"/>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qg-sr-only1">
    <w:name w:val="qg-sr-only1"/>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svelte-cbfr5w">
    <w:name w:val="svelte-cbfr5w"/>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customStyle="1" w:styleId="qg-tx5">
    <w:name w:val="qg-tx5"/>
    <w:basedOn w:val="Policepardfaut"/>
    <w:rsid w:val="00501477"/>
  </w:style>
  <w:style w:type="paragraph" w:customStyle="1" w:styleId="coverepisode-publicationinfo">
    <w:name w:val="coverepisode-publicationinfo"/>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customStyle="1" w:styleId="parentshowcard-firstline">
    <w:name w:val="parentshowcard-firstline"/>
    <w:basedOn w:val="Policepardfaut"/>
    <w:rsid w:val="00501477"/>
  </w:style>
  <w:style w:type="character" w:customStyle="1" w:styleId="parentshowcard-secondline">
    <w:name w:val="parentshowcard-secondline"/>
    <w:basedOn w:val="Policepardfaut"/>
    <w:rsid w:val="00501477"/>
  </w:style>
  <w:style w:type="paragraph" w:customStyle="1" w:styleId="expressionsummary-standfirst">
    <w:name w:val="expressionsummary-standfirst"/>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styleId="lev">
    <w:name w:val="Strong"/>
    <w:basedOn w:val="Policepardfaut"/>
    <w:uiPriority w:val="22"/>
    <w:qFormat/>
    <w:rsid w:val="00501477"/>
    <w:rPr>
      <w:b/>
      <w:bCs/>
    </w:rPr>
  </w:style>
  <w:style w:type="paragraph" w:customStyle="1" w:styleId="popslotparagraph">
    <w:name w:val="popslotparagraph"/>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styleId="Accentuation">
    <w:name w:val="Emphasis"/>
    <w:basedOn w:val="Policepardfaut"/>
    <w:uiPriority w:val="20"/>
    <w:qFormat/>
    <w:rsid w:val="00501477"/>
    <w:rPr>
      <w:i/>
      <w:iCs/>
    </w:rPr>
  </w:style>
  <w:style w:type="paragraph" w:customStyle="1" w:styleId="consentnotice-description">
    <w:name w:val="consentnotice-description"/>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bouncecard-label">
    <w:name w:val="bouncecard-label"/>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bouncecard-title">
    <w:name w:val="bouncecard-title"/>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bouncecard-subtitle">
    <w:name w:val="bouncecard-subtitle"/>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customStyle="1" w:styleId="bouncecard-bookmark">
    <w:name w:val="bouncecard-bookmark"/>
    <w:basedOn w:val="Policepardfaut"/>
    <w:rsid w:val="00501477"/>
  </w:style>
  <w:style w:type="paragraph" w:customStyle="1" w:styleId="bouncecard-duration">
    <w:name w:val="bouncecard-duration"/>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tagslist-item">
    <w:name w:val="tagslist-item"/>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customStyle="1" w:styleId="topcontent-station-name">
    <w:name w:val="topcontent-station-name"/>
    <w:basedOn w:val="Policepardfaut"/>
    <w:rsid w:val="00501477"/>
  </w:style>
  <w:style w:type="paragraph" w:customStyle="1" w:styleId="svelte-znu73y">
    <w:name w:val="svelte-znu73y"/>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cardtitle">
    <w:name w:val="cardtitle"/>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customStyle="1" w:styleId="truncate">
    <w:name w:val="truncate"/>
    <w:basedOn w:val="Policepardfaut"/>
    <w:rsid w:val="00501477"/>
  </w:style>
  <w:style w:type="paragraph" w:styleId="NormalWeb">
    <w:name w:val="Normal (Web)"/>
    <w:basedOn w:val="Normal"/>
    <w:uiPriority w:val="99"/>
    <w:semiHidden/>
    <w:unhideWhenUsed/>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qg-tt3">
    <w:name w:val="qg-tt3"/>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cardperson">
    <w:name w:val="cardperson"/>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customStyle="1" w:styleId="sectiontitle-title">
    <w:name w:val="sectiontitle-title"/>
    <w:basedOn w:val="Policepardfaut"/>
    <w:rsid w:val="00501477"/>
  </w:style>
  <w:style w:type="character" w:customStyle="1" w:styleId="sectiontitle-icon">
    <w:name w:val="sectiontitle-icon"/>
    <w:basedOn w:val="Policepardfaut"/>
    <w:rsid w:val="00501477"/>
  </w:style>
  <w:style w:type="character" w:customStyle="1" w:styleId="sectiontitle-next-section">
    <w:name w:val="sectiontitle-next-section"/>
    <w:basedOn w:val="Policepardfaut"/>
    <w:rsid w:val="00501477"/>
  </w:style>
  <w:style w:type="paragraph" w:customStyle="1" w:styleId="svelte-1que890">
    <w:name w:val="svelte-1que890"/>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svelte-1r5gz5b">
    <w:name w:val="svelte-1r5gz5b"/>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qg-tx51">
    <w:name w:val="qg-tx51"/>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customStyle="1" w:styleId="targetblank">
    <w:name w:val="targetblank"/>
    <w:basedOn w:val="Policepardfaut"/>
    <w:rsid w:val="00501477"/>
  </w:style>
  <w:style w:type="paragraph" w:customStyle="1" w:styleId="info">
    <w:name w:val="info"/>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customStyle="1" w:styleId="svelte-1wqnt9g">
    <w:name w:val="svelte-1wqnt9g"/>
    <w:basedOn w:val="Policepardfaut"/>
    <w:rsid w:val="00501477"/>
  </w:style>
  <w:style w:type="paragraph" w:customStyle="1" w:styleId="transcript-speaker">
    <w:name w:val="transcript-speaker"/>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paragraph" w:customStyle="1" w:styleId="transcript-text">
    <w:name w:val="transcript-text"/>
    <w:basedOn w:val="Normal"/>
    <w:rsid w:val="00501477"/>
    <w:pPr>
      <w:spacing w:before="100" w:beforeAutospacing="1" w:after="100" w:afterAutospacing="1" w:line="240" w:lineRule="auto"/>
    </w:pPr>
    <w:rPr>
      <w:rFonts w:ascii="Times New Roman" w:eastAsia="Times New Roman" w:hAnsi="Times New Roman" w:cs="Times New Roman"/>
      <w:kern w:val="0"/>
      <w:lang w:val="fr-ES" w:eastAsia="fr-FR"/>
      <w14:ligatures w14:val="none"/>
    </w:rPr>
  </w:style>
  <w:style w:type="character" w:styleId="Mentionnonrsolue">
    <w:name w:val="Unresolved Mention"/>
    <w:basedOn w:val="Policepardfaut"/>
    <w:uiPriority w:val="99"/>
    <w:semiHidden/>
    <w:unhideWhenUsed/>
    <w:rsid w:val="005014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radiofrance.fr/franceculture/podcasts/l-info-culturelle-reportages-enquetes-analyses/histoire-de-l-art-comment-les-femmes-en-ont-ete-gommees-1636820"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702</Words>
  <Characters>3867</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2026-02-01T11:06:00Z</dcterms:created>
  <dcterms:modified xsi:type="dcterms:W3CDTF">2026-03-02T12:44:00Z</dcterms:modified>
</cp:coreProperties>
</file>